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676" w14:textId="27623985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179D69D4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B05EA0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367CD9C6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065D97B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Declarație privind sănătatea si securitatea în muncă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24F58C5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F2FAA57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1421444" w14:textId="77777777" w:rsidR="00461CF8" w:rsidRPr="00295786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6011FCE1" w14:textId="230FE158" w:rsidR="00E0679D" w:rsidRDefault="00D61DB1" w:rsidP="00461CF8">
      <w:pPr>
        <w:ind w:right="14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61DB1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D61DB1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D61DB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coffee break pentru 152 de persoane pentru 2 zile, în 2 perioade din luna decembrie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–</w:t>
      </w:r>
      <w:r w:rsidRPr="00D61DB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FSS</w:t>
      </w:r>
    </w:p>
    <w:p w14:paraId="3319C377" w14:textId="77777777" w:rsidR="00D61DB1" w:rsidRPr="00595EFA" w:rsidRDefault="00D61DB1" w:rsidP="00461CF8">
      <w:pPr>
        <w:ind w:right="1440"/>
        <w:jc w:val="center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7"/>
        <w:gridCol w:w="913"/>
        <w:gridCol w:w="1260"/>
        <w:gridCol w:w="1440"/>
        <w:gridCol w:w="1974"/>
      </w:tblGrid>
      <w:tr w:rsidR="00967188" w:rsidRPr="00046407" w14:paraId="5FEB496D" w14:textId="77777777" w:rsidTr="00046407">
        <w:tc>
          <w:tcPr>
            <w:tcW w:w="540" w:type="dxa"/>
            <w:vAlign w:val="center"/>
          </w:tcPr>
          <w:p w14:paraId="0491786E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Nr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highlight w:val="yellow"/>
                <w:lang w:val="ro-RO"/>
              </w:rPr>
              <w:t xml:space="preserve"> 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crt</w:t>
            </w:r>
          </w:p>
        </w:tc>
        <w:tc>
          <w:tcPr>
            <w:tcW w:w="2947" w:type="dxa"/>
            <w:vAlign w:val="center"/>
          </w:tcPr>
          <w:p w14:paraId="5BC5CED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Denumirea serviciului</w:t>
            </w:r>
          </w:p>
        </w:tc>
        <w:tc>
          <w:tcPr>
            <w:tcW w:w="913" w:type="dxa"/>
            <w:vAlign w:val="center"/>
          </w:tcPr>
          <w:p w14:paraId="0CACA4DD" w14:textId="77777777" w:rsidR="00967188" w:rsidRPr="00046407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Cantitatea solicitată</w:t>
            </w:r>
          </w:p>
          <w:p w14:paraId="0F97B76F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total RON</w:t>
            </w:r>
          </w:p>
          <w:p w14:paraId="57908FD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fără TVA</w:t>
            </w:r>
          </w:p>
        </w:tc>
      </w:tr>
      <w:tr w:rsidR="00967188" w:rsidRPr="00046407" w14:paraId="0ED383D7" w14:textId="77777777" w:rsidTr="00046407">
        <w:tc>
          <w:tcPr>
            <w:tcW w:w="540" w:type="dxa"/>
            <w:vAlign w:val="center"/>
          </w:tcPr>
          <w:p w14:paraId="606CD361" w14:textId="77777777" w:rsidR="00967188" w:rsidRPr="00046407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0</w:t>
            </w:r>
          </w:p>
        </w:tc>
        <w:tc>
          <w:tcPr>
            <w:tcW w:w="2947" w:type="dxa"/>
            <w:vAlign w:val="center"/>
          </w:tcPr>
          <w:p w14:paraId="49F628F3" w14:textId="7777777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913" w:type="dxa"/>
            <w:vAlign w:val="center"/>
          </w:tcPr>
          <w:p w14:paraId="6FB1A587" w14:textId="03088604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0D282189" w14:textId="0EF20DE1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79B310D" w14:textId="03A10AD3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4</w:t>
            </w:r>
          </w:p>
        </w:tc>
        <w:tc>
          <w:tcPr>
            <w:tcW w:w="1974" w:type="dxa"/>
            <w:vAlign w:val="center"/>
          </w:tcPr>
          <w:p w14:paraId="77B5A6F9" w14:textId="551555F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5=3*4</w:t>
            </w:r>
          </w:p>
        </w:tc>
      </w:tr>
      <w:tr w:rsidR="00046407" w:rsidRPr="00046407" w14:paraId="2E80166B" w14:textId="77777777" w:rsidTr="00046407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0AF94" w14:textId="7A4875B9" w:rsidR="00046407" w:rsidRPr="00046407" w:rsidRDefault="00046407" w:rsidP="00046407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servire masă</w:t>
            </w:r>
            <w:r w:rsidR="00D61DB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152 pers x 2 zile x 2 perioade</w:t>
            </w:r>
          </w:p>
        </w:tc>
        <w:tc>
          <w:tcPr>
            <w:tcW w:w="913" w:type="dxa"/>
            <w:vAlign w:val="center"/>
          </w:tcPr>
          <w:p w14:paraId="1FEDF7C6" w14:textId="49BD2141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07473A7B" w14:textId="7B3914CA" w:rsidR="00046407" w:rsidRPr="00046407" w:rsidRDefault="00D61DB1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608</w:t>
            </w:r>
          </w:p>
        </w:tc>
        <w:tc>
          <w:tcPr>
            <w:tcW w:w="1440" w:type="dxa"/>
            <w:vAlign w:val="center"/>
          </w:tcPr>
          <w:p w14:paraId="529B221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174F71D5" w14:textId="77777777" w:rsidTr="00046407">
        <w:tc>
          <w:tcPr>
            <w:tcW w:w="540" w:type="dxa"/>
            <w:vAlign w:val="center"/>
          </w:tcPr>
          <w:p w14:paraId="490E921C" w14:textId="1AEA82D8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2947" w:type="dxa"/>
            <w:vAlign w:val="center"/>
          </w:tcPr>
          <w:p w14:paraId="4F082931" w14:textId="5B6B837C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coffee break</w:t>
            </w:r>
            <w:r w:rsidR="00D61DB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D61DB1">
              <w:rPr>
                <w:rFonts w:ascii="Times New Roman" w:hAnsi="Times New Roman"/>
                <w:sz w:val="22"/>
                <w:szCs w:val="22"/>
                <w:lang w:val="pt-BR"/>
              </w:rPr>
              <w:t>152 pers x 2 zile x 2 perioade</w:t>
            </w:r>
          </w:p>
        </w:tc>
        <w:tc>
          <w:tcPr>
            <w:tcW w:w="913" w:type="dxa"/>
            <w:vAlign w:val="center"/>
          </w:tcPr>
          <w:p w14:paraId="072121A8" w14:textId="122E0063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1D14F03E" w14:textId="3272367C" w:rsidR="00046407" w:rsidRPr="00046407" w:rsidRDefault="005A3D94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60</w:t>
            </w:r>
            <w:r w:rsidR="00D61DB1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8</w:t>
            </w:r>
          </w:p>
        </w:tc>
        <w:tc>
          <w:tcPr>
            <w:tcW w:w="1440" w:type="dxa"/>
            <w:vAlign w:val="center"/>
          </w:tcPr>
          <w:p w14:paraId="47513591" w14:textId="3D4CC703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180DA9D" w14:textId="457B87E5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03B4B089" w14:textId="77777777" w:rsidTr="00046407">
        <w:tc>
          <w:tcPr>
            <w:tcW w:w="540" w:type="dxa"/>
            <w:vAlign w:val="center"/>
          </w:tcPr>
          <w:p w14:paraId="42144718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947" w:type="dxa"/>
            <w:vAlign w:val="center"/>
          </w:tcPr>
          <w:p w14:paraId="1EF82D3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913" w:type="dxa"/>
            <w:vAlign w:val="center"/>
          </w:tcPr>
          <w:p w14:paraId="3CEA48FD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AEDB2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778E566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E0679D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E0679D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E0679D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78B4" w:rsidRPr="00E0679D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66E39C94" w:rsidR="003778B4" w:rsidRPr="00E0679D" w:rsidRDefault="00D61DB1" w:rsidP="00461CF8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61DB1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Servicii de servire mas</w:t>
            </w:r>
            <w:r w:rsidRPr="00D61DB1">
              <w:rPr>
                <w:rFonts w:ascii="Times New Roman" w:hAnsi="Times New Roman" w:hint="cs"/>
                <w:b/>
                <w:sz w:val="22"/>
                <w:szCs w:val="22"/>
                <w:lang w:val="ro-MD"/>
              </w:rPr>
              <w:t>ă</w:t>
            </w:r>
            <w:r w:rsidRPr="00D61DB1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și coffee break pentru 152 de persoane pentru 2 zile, în 2 perioade din luna decembrie – FSS</w:t>
            </w:r>
          </w:p>
        </w:tc>
      </w:tr>
      <w:tr w:rsidR="003778B4" w:rsidRPr="00E0679D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AB741C8" w14:textId="4CBAE851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1. </w:t>
            </w:r>
            <w:r w:rsidR="00D61DB1" w:rsidRPr="00D61DB1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Servicii de coffee break se achiziționeaz</w:t>
            </w:r>
            <w:r w:rsidR="00D61DB1" w:rsidRPr="00D61DB1">
              <w:rPr>
                <w:rFonts w:ascii="Times New Roman" w:eastAsia="Calibri" w:hAnsi="Times New Roman" w:hint="cs"/>
                <w:b/>
                <w:bCs/>
                <w:sz w:val="22"/>
                <w:szCs w:val="22"/>
                <w:lang w:val="ro-MD" w:eastAsia="x-none"/>
              </w:rPr>
              <w:t>ă</w:t>
            </w:r>
            <w:r w:rsidR="00D61DB1" w:rsidRPr="00D61DB1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 pentru 152 persoane/zi x 2 zile x 2 perioade.</w:t>
            </w:r>
          </w:p>
          <w:p w14:paraId="236378A3" w14:textId="7777777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Acestea vor avea în vedere asigurarea pentru o persoană a următoarelor:</w:t>
            </w:r>
          </w:p>
          <w:p w14:paraId="3A17DD08" w14:textId="7777777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Structura meniu / persoana:</w:t>
            </w:r>
          </w:p>
          <w:p w14:paraId="40875140" w14:textId="7DBE9B7F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cafea espresso, 150 ml</w:t>
            </w:r>
          </w:p>
          <w:p w14:paraId="66E66499" w14:textId="77777777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ceai asortat de fructe, 150 ml</w:t>
            </w:r>
          </w:p>
          <w:p w14:paraId="46651166" w14:textId="2FAE2D2E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desert, 150 g</w:t>
            </w:r>
          </w:p>
          <w:p w14:paraId="2E59542B" w14:textId="05D473E0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fructe, 180 g</w:t>
            </w:r>
          </w:p>
          <w:p w14:paraId="498E8E3E" w14:textId="1B4BFD07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apa minerala carbogazoasa/plata, 500 ml</w:t>
            </w: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ab/>
            </w:r>
          </w:p>
          <w:p w14:paraId="74BBDFF5" w14:textId="1EBBE4E1" w:rsidR="00875D1B" w:rsidRPr="00E0679D" w:rsidRDefault="00046407" w:rsidP="00892A92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bauturi racoritoare si nectaruri/fresh-uri din fructe, 500 ml</w:t>
            </w:r>
            <w:r w:rsidR="00461CF8" w:rsidRPr="00E0679D">
              <w:rPr>
                <w:rFonts w:ascii="Times New Roman" w:hAnsi="Times New Roman"/>
                <w:noProof/>
                <w:sz w:val="22"/>
                <w:szCs w:val="22"/>
                <w:lang w:val="it-IT"/>
              </w:rPr>
              <w:tab/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574030B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EA58049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E372857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51377CF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6E810BF" w14:textId="77777777" w:rsidR="003778B4" w:rsidRPr="00E0679D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6407" w:rsidRPr="00E0679D" w14:paraId="2D79228D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E4F36F1" w14:textId="18E72062" w:rsidR="00046407" w:rsidRPr="00E0679D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2. </w:t>
            </w:r>
            <w:r w:rsidR="00D61DB1" w:rsidRPr="00D61DB1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Servicii de mas</w:t>
            </w:r>
            <w:r w:rsidR="00D61DB1" w:rsidRPr="00D61DB1">
              <w:rPr>
                <w:rFonts w:ascii="Times New Roman" w:hAnsi="Times New Roman" w:hint="cs"/>
                <w:b/>
                <w:sz w:val="22"/>
                <w:szCs w:val="22"/>
                <w:lang w:val="ro-MD"/>
              </w:rPr>
              <w:t>ă</w:t>
            </w:r>
            <w:r w:rsidR="00D61DB1" w:rsidRPr="00D61DB1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se achiziționeaz</w:t>
            </w:r>
            <w:r w:rsidR="00D61DB1" w:rsidRPr="00D61DB1">
              <w:rPr>
                <w:rFonts w:ascii="Times New Roman" w:hAnsi="Times New Roman" w:hint="cs"/>
                <w:b/>
                <w:sz w:val="22"/>
                <w:szCs w:val="22"/>
                <w:lang w:val="ro-MD"/>
              </w:rPr>
              <w:t>ă</w:t>
            </w:r>
            <w:r w:rsidR="00D61DB1" w:rsidRPr="00D61DB1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pentru 152 persoane/zi x 2 zile x 2 perioade.</w:t>
            </w:r>
          </w:p>
          <w:p w14:paraId="3FFBBBE7" w14:textId="77777777" w:rsidR="00046407" w:rsidRPr="00E0679D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Acestea vor avea în vedere asigurarea pentru o persoană a următoarelor:</w:t>
            </w:r>
          </w:p>
          <w:p w14:paraId="37646C9A" w14:textId="77777777" w:rsidR="00046407" w:rsidRPr="00E0679D" w:rsidRDefault="00046407" w:rsidP="00046407">
            <w:pPr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Structura meniu / persoana:</w:t>
            </w:r>
          </w:p>
          <w:p w14:paraId="22A72810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gustari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300 g</w:t>
            </w:r>
          </w:p>
          <w:p w14:paraId="01B8B8AC" w14:textId="74605CB0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preparate </w:t>
            </w:r>
            <w:r w:rsidR="00133B24" w:rsidRPr="00E0679D">
              <w:rPr>
                <w:rFonts w:ascii="Times New Roman" w:hAnsi="Times New Roman"/>
                <w:sz w:val="22"/>
                <w:szCs w:val="22"/>
              </w:rPr>
              <w:t xml:space="preserve">cu specific </w:t>
            </w:r>
            <w:proofErr w:type="spellStart"/>
            <w:r w:rsidR="00133B24" w:rsidRPr="00E0679D">
              <w:rPr>
                <w:rFonts w:ascii="Times New Roman" w:hAnsi="Times New Roman"/>
                <w:sz w:val="22"/>
                <w:szCs w:val="22"/>
              </w:rPr>
              <w:t>pescăresc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200 g</w:t>
            </w:r>
          </w:p>
          <w:p w14:paraId="26913D35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garnituri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250 g</w:t>
            </w:r>
          </w:p>
          <w:p w14:paraId="2CE5DFDE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salate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150 g</w:t>
            </w:r>
          </w:p>
          <w:p w14:paraId="09CA0851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desert, 150 g</w:t>
            </w:r>
          </w:p>
          <w:p w14:paraId="26ADB58A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180 g</w:t>
            </w:r>
          </w:p>
          <w:p w14:paraId="711A25C1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paine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80 g</w:t>
            </w:r>
          </w:p>
          <w:p w14:paraId="64D844C4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500 ml</w:t>
            </w:r>
            <w:r w:rsidRPr="00E0679D"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</w:p>
          <w:p w14:paraId="57D2F129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/fresh-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500 ml</w:t>
            </w:r>
          </w:p>
          <w:p w14:paraId="452FA239" w14:textId="75D209E5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condensat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100 ml</w:t>
            </w:r>
          </w:p>
          <w:p w14:paraId="7C5A348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07E35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GUSTARI APERITIV:</w:t>
            </w:r>
          </w:p>
          <w:p w14:paraId="05139960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Piept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shanghai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fulgi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D61DB1">
              <w:rPr>
                <w:rFonts w:ascii="Times New Roman" w:hAnsi="Times New Roman"/>
                <w:sz w:val="22"/>
                <w:szCs w:val="22"/>
              </w:rPr>
              <w:t>porumb</w:t>
            </w:r>
            <w:proofErr w:type="spellEnd"/>
            <w:proofErr w:type="gramEnd"/>
          </w:p>
          <w:p w14:paraId="5BEFBB75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somon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fume</w:t>
            </w:r>
          </w:p>
          <w:p w14:paraId="16F77191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Frig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D61DB1">
              <w:rPr>
                <w:rFonts w:ascii="Times New Roman" w:hAnsi="Times New Roman"/>
                <w:sz w:val="22"/>
                <w:szCs w:val="22"/>
              </w:rPr>
              <w:t>rui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mozzarella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cherry</w:t>
            </w:r>
          </w:p>
          <w:p w14:paraId="2DCC7708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știuc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pe support de </w:t>
            </w:r>
            <w:proofErr w:type="spellStart"/>
            <w:proofErr w:type="gramStart"/>
            <w:r w:rsidRPr="00D61DB1">
              <w:rPr>
                <w:rFonts w:ascii="Times New Roman" w:hAnsi="Times New Roman"/>
                <w:sz w:val="22"/>
                <w:szCs w:val="22"/>
              </w:rPr>
              <w:t>lamâie</w:t>
            </w:r>
            <w:proofErr w:type="spellEnd"/>
            <w:proofErr w:type="gramEnd"/>
          </w:p>
          <w:p w14:paraId="2C803CDE" w14:textId="17FF3FF5" w:rsidR="00133B24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</w:p>
          <w:p w14:paraId="1B21E036" w14:textId="77777777" w:rsidR="00D61DB1" w:rsidRPr="00E0679D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23D47ABA" w14:textId="4EABDDC0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PREPARATE:</w:t>
            </w:r>
          </w:p>
          <w:p w14:paraId="69320C6E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Dorad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sos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pesto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orez</w:t>
            </w:r>
            <w:proofErr w:type="spellEnd"/>
          </w:p>
          <w:p w14:paraId="4013B420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Rulou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pulp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caș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bacon</w:t>
            </w:r>
          </w:p>
          <w:p w14:paraId="4EF1F323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Mușchiuleț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porc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tav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</w:p>
          <w:p w14:paraId="33095271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P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D61DB1">
              <w:rPr>
                <w:rFonts w:ascii="Times New Roman" w:hAnsi="Times New Roman"/>
                <w:sz w:val="22"/>
                <w:szCs w:val="22"/>
              </w:rPr>
              <w:t>str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D61DB1">
              <w:rPr>
                <w:rFonts w:ascii="Times New Roman" w:hAnsi="Times New Roman"/>
                <w:sz w:val="22"/>
                <w:szCs w:val="22"/>
              </w:rPr>
              <w:t>v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gr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D61DB1">
              <w:rPr>
                <w:rFonts w:ascii="Times New Roman" w:hAnsi="Times New Roman"/>
                <w:sz w:val="22"/>
                <w:szCs w:val="22"/>
              </w:rPr>
              <w:t>tar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legume</w:t>
            </w:r>
          </w:p>
          <w:p w14:paraId="6E089D6B" w14:textId="07AC92E5" w:rsidR="00133B24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Salat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Caesar</w:t>
            </w:r>
          </w:p>
          <w:p w14:paraId="50E235E4" w14:textId="77777777" w:rsidR="00D61DB1" w:rsidRPr="00E0679D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C83CA0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DESERT:</w:t>
            </w:r>
          </w:p>
          <w:p w14:paraId="0ACC7927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1DB1">
              <w:rPr>
                <w:rFonts w:ascii="Times New Roman" w:hAnsi="Times New Roman"/>
                <w:sz w:val="22"/>
                <w:szCs w:val="22"/>
              </w:rPr>
              <w:t xml:space="preserve">Parfait de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ciocolat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</w:p>
          <w:p w14:paraId="6150861D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Cl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D61DB1">
              <w:rPr>
                <w:rFonts w:ascii="Times New Roman" w:hAnsi="Times New Roman"/>
                <w:sz w:val="22"/>
                <w:szCs w:val="22"/>
              </w:rPr>
              <w:t>tite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dulceaț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</w:p>
          <w:p w14:paraId="6935F08C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Tart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m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D61DB1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crem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zah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D61DB1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ars</w:t>
            </w:r>
            <w:proofErr w:type="spellEnd"/>
          </w:p>
          <w:p w14:paraId="555A1C99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Amandin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</w:p>
          <w:p w14:paraId="7D080F71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1DB1">
              <w:rPr>
                <w:rFonts w:ascii="Times New Roman" w:hAnsi="Times New Roman"/>
                <w:sz w:val="22"/>
                <w:szCs w:val="22"/>
              </w:rPr>
              <w:t>Tiramisu</w:t>
            </w:r>
          </w:p>
          <w:p w14:paraId="232D1BB7" w14:textId="3945578A" w:rsidR="00133B24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Salat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102888C" w14:textId="77777777" w:rsidR="00D61DB1" w:rsidRPr="00E0679D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3AB9F0CA" w14:textId="593D21DF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FRUCTE:</w:t>
            </w:r>
          </w:p>
          <w:p w14:paraId="0A575093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struguri</w:t>
            </w:r>
            <w:proofErr w:type="spellEnd"/>
          </w:p>
          <w:p w14:paraId="52BACD0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banane</w:t>
            </w:r>
            <w:proofErr w:type="spellEnd"/>
          </w:p>
          <w:p w14:paraId="176CD697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57127D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PAINE:</w:t>
            </w:r>
          </w:p>
          <w:p w14:paraId="7D793C8E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Chifl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– diverse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sortimente</w:t>
            </w:r>
            <w:proofErr w:type="spellEnd"/>
          </w:p>
          <w:p w14:paraId="2F151237" w14:textId="77777777" w:rsidR="00D61DB1" w:rsidRPr="00D61DB1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Pâine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tav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baghet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B75EBFF" w14:textId="5668A0EB" w:rsidR="00892A92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Pâine</w:t>
            </w:r>
            <w:proofErr w:type="spellEnd"/>
            <w:r w:rsidRPr="00D61DB1">
              <w:rPr>
                <w:rFonts w:ascii="Times New Roman" w:hAnsi="Times New Roman"/>
                <w:sz w:val="22"/>
                <w:szCs w:val="22"/>
              </w:rPr>
              <w:t xml:space="preserve"> cu cereale, </w:t>
            </w:r>
            <w:proofErr w:type="spellStart"/>
            <w:r w:rsidRPr="00D61DB1">
              <w:rPr>
                <w:rFonts w:ascii="Times New Roman" w:hAnsi="Times New Roman"/>
                <w:sz w:val="22"/>
                <w:szCs w:val="22"/>
              </w:rPr>
              <w:t>baghet</w:t>
            </w:r>
            <w:r w:rsidRPr="00D61DB1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</w:p>
          <w:p w14:paraId="17D4AE12" w14:textId="77777777" w:rsidR="00D61DB1" w:rsidRPr="00E0679D" w:rsidRDefault="00D61DB1" w:rsidP="00D61DB1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5EB5BD8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BAUTURI:</w:t>
            </w:r>
          </w:p>
          <w:p w14:paraId="112F4EE1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</w:p>
          <w:p w14:paraId="5EF1C64F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51A3DB" w14:textId="4891D0B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</w:p>
          <w:p w14:paraId="24114FC0" w14:textId="6307FC9F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espresso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condensat</w:t>
            </w:r>
            <w:proofErr w:type="spellEnd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CF303AF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01E11750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47F729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AE1A1FB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D1012F7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72D3C8F" w14:textId="77777777" w:rsidR="00046407" w:rsidRPr="00E0679D" w:rsidRDefault="00046407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3778B4" w:rsidRPr="00E0679D" w14:paraId="016B74DA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E0679D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trebuie să dețină autorizație sanitară veterinară și pentru siguranța alimentelor pentru codurile CAEN 5621 sau 5610 (sau documente echivalente) valabilă la data limită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49F51A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C5B30C9" w14:textId="2B2BDEC3" w:rsidR="003778B4" w:rsidRPr="00E0679D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0679D" w:rsidRPr="00E0679D" w14:paraId="13F9FD67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05EC3AD" w14:textId="43BABDDB" w:rsidR="00E0679D" w:rsidRPr="00E0679D" w:rsidRDefault="00E0679D" w:rsidP="00E0679D">
            <w:pPr>
              <w:pStyle w:val="NoSpacing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bookmarkStart w:id="0" w:name="_Hlk146633402"/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Transportul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hranei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numai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sanitar-veterinar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autorizaţia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însoţind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permanenţă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dotate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corespunzător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folosite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scopul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care au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fost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însoţite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personal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calificat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echipat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corespunzător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şi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avizat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medical.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Hrana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caldă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trebuie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ambalată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etanş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vase de inox,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caserole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etc. – care au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capacitatea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menţine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mâncarea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caldă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Ofertantul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prezenta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copia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originalul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al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autorizaţiilor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sanitar-veterinare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transport.</w:t>
            </w:r>
            <w:bookmarkEnd w:id="0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40AC24E8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27109E6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E858987" w14:textId="439A22F2" w:rsidR="00E0679D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0679D" w:rsidRPr="00E0679D" w14:paraId="11656EF9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965C880" w14:textId="6642F327" w:rsidR="00EC27B5" w:rsidRPr="00E0679D" w:rsidRDefault="00E0679D" w:rsidP="00E0679D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va face dovada respectării măsurilor de Igienă şi Siguranţă a Alimentelor, respectiv a aplicării procedurilor permanente bazate pe principiile HACCP, cf. HG 924/ 2005 (se va prezenta copia conform cu originalul a certificatului, valabil la data limită de depunere a ofertei, care atestă implementarea Sistemului de Management al Siguranţei Alimentului).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524AE922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EDE8DE7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0C99BA9" w14:textId="5AF69482" w:rsidR="00E0679D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3DC5203A" w14:textId="77777777" w:rsidTr="009F7C99">
        <w:trPr>
          <w:trHeight w:val="1367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D068FEA" w14:textId="5CDF89C8" w:rsidR="00892A92" w:rsidRPr="00E0679D" w:rsidRDefault="00E0679D" w:rsidP="00E0679D">
            <w:pPr>
              <w:pStyle w:val="ListParagraph"/>
              <w:ind w:left="0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bookmarkStart w:id="1" w:name="_Hlk146634026"/>
            <w:proofErr w:type="spellStart"/>
            <w:r w:rsidRPr="00E0679D">
              <w:rPr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Dezvoltării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Durabile,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protecția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devenit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parte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integrantă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managementului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organizațiilor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Astfel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in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Consumului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Producției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Durabile,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Planului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acțiune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Politica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Industrială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al UE,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operatorii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economici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trebuie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își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îmbunătățească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continuu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performanța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aiba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un impact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pozitiv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prin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optimizarea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proceselor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producþie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reducerea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impactului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utilizarea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eficientă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resurselor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. In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acest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sens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ofertantul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dovada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implementarii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unui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sistem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management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operațional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conform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cerinþelor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standardului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ISO/EN 14001:2015 (se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prezenta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copia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originalul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certificatului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valabil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la data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limită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depunere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E0679D">
              <w:rPr>
                <w:sz w:val="22"/>
                <w:szCs w:val="22"/>
                <w:lang w:eastAsia="ar-SA"/>
              </w:rPr>
              <w:t>a</w:t>
            </w:r>
            <w:proofErr w:type="gram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ofertei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care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lastRenderedPageBreak/>
              <w:t>atestă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implementarea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Sistemului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Management al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>)</w:t>
            </w:r>
            <w:bookmarkEnd w:id="1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7B04E82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11C0948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FCBF00E" w14:textId="240E43C7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7E166560" w14:textId="77777777" w:rsidTr="00745F09">
        <w:trPr>
          <w:trHeight w:val="1763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E7E4DBA" w14:textId="77777777" w:rsidR="00745F09" w:rsidRPr="00F44DDD" w:rsidRDefault="00745F09" w:rsidP="00745F09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F44DDD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LOCUL DE PRESTARE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CFC009D" w14:textId="28262853" w:rsidR="00892A92" w:rsidRPr="00745F09" w:rsidRDefault="00745F09" w:rsidP="00745F09">
            <w:pPr>
              <w:pStyle w:val="ListParagraph"/>
              <w:ind w:left="0"/>
              <w:jc w:val="both"/>
              <w:rPr>
                <w:lang w:val="ro-RO"/>
              </w:rPr>
            </w:pPr>
            <w:r w:rsidRPr="0071742D">
              <w:rPr>
                <w:lang w:val="ro-RO"/>
              </w:rPr>
              <w:t>Prestatorul</w:t>
            </w:r>
            <w:r>
              <w:rPr>
                <w:lang w:val="ro-RO"/>
              </w:rPr>
              <w:t>ui</w:t>
            </w:r>
            <w:r w:rsidRPr="0071742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i se </w:t>
            </w:r>
            <w:r w:rsidRPr="0071742D">
              <w:rPr>
                <w:lang w:val="ro-RO"/>
              </w:rPr>
              <w:t>va</w:t>
            </w:r>
            <w:r>
              <w:rPr>
                <w:lang w:val="ro-RO"/>
              </w:rPr>
              <w:t xml:space="preserve"> comunica locația cu minim 24 de ore înainte de eveniment și va </w:t>
            </w:r>
            <w:r w:rsidRPr="0071742D">
              <w:rPr>
                <w:lang w:val="ro-RO"/>
              </w:rPr>
              <w:t>asigura servirea coffee break-urilor</w:t>
            </w:r>
            <w:r>
              <w:rPr>
                <w:lang w:val="ro-RO"/>
              </w:rPr>
              <w:t xml:space="preserve"> și servirea mesei</w:t>
            </w:r>
            <w:r w:rsidRPr="0071742D">
              <w:rPr>
                <w:lang w:val="ro-RO"/>
              </w:rPr>
              <w:t xml:space="preserve"> cu respectarea normelor sanitare și prevederilor legale în vigoare la momentul desfășurării evenimentului.    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73B3FD9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0D3023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AB0721C" w14:textId="2FFC936B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745F09" w:rsidRPr="00E0679D" w14:paraId="50F05677" w14:textId="77777777" w:rsidTr="00745F09">
        <w:trPr>
          <w:trHeight w:val="1763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E68DF3D" w14:textId="77777777" w:rsidR="00745F09" w:rsidRPr="00BA40E8" w:rsidRDefault="00745F09" w:rsidP="00745F09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b/>
                <w:lang w:val="ro-RO" w:eastAsia="ro-RO"/>
              </w:rPr>
              <w:t>DATA ȘI O</w:t>
            </w:r>
            <w:r w:rsidRPr="00BA40E8">
              <w:rPr>
                <w:b/>
                <w:lang w:val="ro-RO" w:eastAsia="ro-RO"/>
              </w:rPr>
              <w:t>RA</w:t>
            </w:r>
            <w:r>
              <w:rPr>
                <w:b/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 xml:space="preserve">servirii mesei și coffee break-ului, precum și </w:t>
            </w:r>
            <w:r w:rsidRPr="002A3667">
              <w:rPr>
                <w:b/>
                <w:lang w:val="ro-RO" w:eastAsia="ro-RO"/>
              </w:rPr>
              <w:t>numărul de participanți</w:t>
            </w:r>
            <w:r>
              <w:rPr>
                <w:lang w:val="ro-RO" w:eastAsia="ro-RO"/>
              </w:rPr>
              <w:t xml:space="preserve"> </w:t>
            </w:r>
            <w:r w:rsidRPr="00BA40E8">
              <w:rPr>
                <w:lang w:val="ro-RO" w:eastAsia="ro-RO"/>
              </w:rPr>
              <w:t xml:space="preserve">vor fi comunicate </w:t>
            </w:r>
            <w:r>
              <w:rPr>
                <w:lang w:val="ro-RO" w:eastAsia="ro-RO"/>
              </w:rPr>
              <w:t xml:space="preserve">prestatorului cu minim 24 de ore înainte </w:t>
            </w:r>
            <w:r w:rsidRPr="00BA40E8">
              <w:rPr>
                <w:lang w:val="ro-RO" w:eastAsia="ro-RO"/>
              </w:rPr>
              <w:t xml:space="preserve">de </w:t>
            </w:r>
            <w:r>
              <w:rPr>
                <w:lang w:val="ro-RO" w:eastAsia="ro-RO"/>
              </w:rPr>
              <w:t>eveniment</w:t>
            </w:r>
            <w:r w:rsidRPr="00BA40E8">
              <w:rPr>
                <w:lang w:val="ro-RO" w:eastAsia="ro-RO"/>
              </w:rPr>
              <w:t>.</w:t>
            </w:r>
          </w:p>
          <w:p w14:paraId="74251041" w14:textId="3C4F8DE8" w:rsidR="00745F09" w:rsidRPr="00F44DDD" w:rsidRDefault="00745F09" w:rsidP="00745F09">
            <w:pPr>
              <w:pStyle w:val="ListParagraph"/>
              <w:ind w:left="0"/>
              <w:jc w:val="both"/>
              <w:rPr>
                <w:rFonts w:eastAsia="Calibri"/>
                <w:b/>
                <w:lang w:val="ro-RO"/>
              </w:rPr>
            </w:pPr>
            <w:r w:rsidRPr="00F44DDD">
              <w:rPr>
                <w:lang w:val="ro-RO"/>
              </w:rPr>
              <w:t xml:space="preserve">Se va asigura de ofertant, toata logistica și personalul  necesare pentru prestarea serviciului.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3350E730" w14:textId="77777777" w:rsidR="00745F09" w:rsidRPr="00E0679D" w:rsidRDefault="00745F09" w:rsidP="00745F09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1C1F1EE" w14:textId="77777777" w:rsidR="00745F09" w:rsidRPr="00E0679D" w:rsidRDefault="00745F09" w:rsidP="00745F09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CED9169" w14:textId="486B1AF7" w:rsidR="00745F09" w:rsidRPr="00E0679D" w:rsidRDefault="00745F09" w:rsidP="00745F09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0214F102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EC20156" w14:textId="5588C1F5" w:rsidR="00892A92" w:rsidRPr="00E0679D" w:rsidRDefault="00892A92" w:rsidP="00892A92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TERMENUL DE PRESTARE</w:t>
            </w: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: </w:t>
            </w:r>
            <w:r w:rsidR="00745F09" w:rsidRPr="00745F09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2 zile x 2 perioade, în luna decembrie 2023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AAEB9C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C197C3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BA0314" w14:textId="08BEB53B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6BF1" w:rsidRPr="00E0679D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5419E86" w14:textId="77777777" w:rsidR="00461CF8" w:rsidRPr="00E0679D" w:rsidRDefault="00461CF8" w:rsidP="00461CF8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E0679D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MODALITATEA DE PLATĂ</w:t>
            </w:r>
          </w:p>
          <w:p w14:paraId="38DAADD1" w14:textId="77777777" w:rsidR="00745F09" w:rsidRPr="002E0F2C" w:rsidRDefault="00745F09" w:rsidP="00745F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Achizitorul va face plata serviciilor realizate de către contractant după recepţionarea facturii şi a documentel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or</w:t>
            </w: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justificative pentru serviciile efectiv prestate și confirmate. Menţionăm că documentele justificative aferente unei facturi se vor depune la sediul achizitorului în format hârtie.</w:t>
            </w:r>
          </w:p>
          <w:p w14:paraId="384B0D4F" w14:textId="77777777" w:rsidR="00745F09" w:rsidRPr="002E0F2C" w:rsidRDefault="00745F09" w:rsidP="00745F09">
            <w:pPr>
              <w:suppressAutoHyphens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Prestarea serviciilor se consideră finalizată, după semnarea procesului verbal de ambele părți, fără obiecțiuni, și prezentarea documentelor justificative de contractant, achizitorului. </w:t>
            </w:r>
          </w:p>
          <w:p w14:paraId="324A5622" w14:textId="77777777" w:rsidR="00745F09" w:rsidRPr="002E0F2C" w:rsidRDefault="00745F09" w:rsidP="00745F09">
            <w:pPr>
              <w:suppressAutoHyphens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Plata se face în maxim 30 de zile de la data finalizării evenimentului.</w:t>
            </w:r>
          </w:p>
          <w:p w14:paraId="68D7264C" w14:textId="77777777" w:rsidR="00745F09" w:rsidRPr="002E0F2C" w:rsidRDefault="00745F09" w:rsidP="00745F09">
            <w:pPr>
              <w:suppressAutoHyphens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Pentru serviciile de servire masă va fi achitată contravaloarea serviciilor efectiv prestate, pe baza numărului de participanţi şi a listei de participare semnată de aceștia, în original.</w:t>
            </w:r>
          </w:p>
          <w:p w14:paraId="20E52A8C" w14:textId="77777777" w:rsidR="00745F09" w:rsidRPr="002E0F2C" w:rsidRDefault="00745F09" w:rsidP="00745F09">
            <w:pPr>
              <w:suppressAutoHyphens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Documentele justificative care trebuie să însoţească factura:</w:t>
            </w:r>
          </w:p>
          <w:p w14:paraId="129DF6C8" w14:textId="77777777" w:rsidR="00745F09" w:rsidRPr="002E0F2C" w:rsidRDefault="00745F09" w:rsidP="00745F09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liste de prezenţă (pentru serviciile de servire masă);</w:t>
            </w:r>
          </w:p>
          <w:p w14:paraId="511119CB" w14:textId="77777777" w:rsidR="00745F09" w:rsidRPr="002E0F2C" w:rsidRDefault="00745F09" w:rsidP="00745F09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proces verbal de prestare a serviciilor </w:t>
            </w:r>
          </w:p>
          <w:p w14:paraId="7C56C6C9" w14:textId="34890E21" w:rsidR="00896BF1" w:rsidRPr="00745F09" w:rsidRDefault="00745F09" w:rsidP="00745F09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alte documente relevante.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0A9397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70EC81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814FF83" w14:textId="2D1F4B90" w:rsidR="00896BF1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3778B4" w:rsidRPr="00E0679D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EFE2FF0" w14:textId="77777777" w:rsidR="00E0679D" w:rsidRPr="00E0679D" w:rsidRDefault="00E0679D" w:rsidP="00E0679D">
            <w:pPr>
              <w:widowControl w:val="0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CONDIȚII IMPUSE PENTRU SECURITATEA ȘI SĂNĂTATEA ÎN MUNCĂ ȘI PROTECȚIA MUNCII </w:t>
            </w:r>
          </w:p>
          <w:p w14:paraId="6F244B13" w14:textId="383AD006" w:rsidR="003778B4" w:rsidRPr="00E0679D" w:rsidRDefault="00E0679D" w:rsidP="00461CF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Prestatorul trebuie să respecte cerinţele legale de securitate şi sănătate în muncă respectiv de protecţie a mediului prevăzute de legislaţia în vigoare aplicabilă, fiind direct responsabil de consecinţele nerespectării acestei legislaţii. (se va completea Formularul </w:t>
            </w: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DECLARATIE PRIVIND SĂNATATEA ȘI SECURITATEA ÎN MUNCĂ</w:t>
            </w: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47220E1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964218B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5E75690" w14:textId="2167A81E" w:rsidR="003778B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B04950" w:rsidRPr="00E0679D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95350C6" w14:textId="77777777" w:rsidR="00461CF8" w:rsidRPr="00E0679D" w:rsidRDefault="00461CF8" w:rsidP="00461CF8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  <w:lastRenderedPageBreak/>
              <w:t>VALABILITATEA OFERTEI</w:t>
            </w:r>
          </w:p>
          <w:p w14:paraId="3DD89D18" w14:textId="0536F7AE" w:rsidR="00B04950" w:rsidRPr="00E0679D" w:rsidRDefault="00E0679D" w:rsidP="00180BB7">
            <w:pPr>
              <w:suppressAutoHyphens/>
              <w:jc w:val="both"/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E84DDA5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A37CD32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A0F7FC1" w14:textId="09C7D13B" w:rsidR="00B04950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E0679D">
      <w:pPr>
        <w:spacing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79DCF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E19EB" w14:textId="77777777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FE56BD7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76AB14C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646F4C8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CBFE555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4E7CB6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279ED83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4211BDE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8D08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AB269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93483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8A04F38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E995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DF5EE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C7A93F2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F4FE3A3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9BC7B90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6D62EC3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2988DCF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B9D13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A80CB5A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A716C8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59A94FA" w14:textId="77777777" w:rsidR="00745F09" w:rsidRDefault="00745F0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C0B22C9" w14:textId="77777777" w:rsidR="00745F09" w:rsidRDefault="00745F0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9A78319" w14:textId="77777777" w:rsidR="00745F09" w:rsidRDefault="00745F0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25235F0" w14:textId="77777777" w:rsidR="00745F09" w:rsidRDefault="00745F0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4F03C97" w14:textId="77777777" w:rsidR="00745F09" w:rsidRDefault="00745F0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7DCE742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EBB489F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952045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E4FD458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9900B3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3298005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10942B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41CB" w14:textId="77777777" w:rsidR="00613B7D" w:rsidRDefault="00613B7D">
      <w:r>
        <w:separator/>
      </w:r>
    </w:p>
  </w:endnote>
  <w:endnote w:type="continuationSeparator" w:id="0">
    <w:p w14:paraId="08C0B6EC" w14:textId="77777777" w:rsidR="00613B7D" w:rsidRDefault="006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E125" w14:textId="77777777" w:rsidR="00613B7D" w:rsidRDefault="00613B7D">
      <w:r>
        <w:separator/>
      </w:r>
    </w:p>
  </w:footnote>
  <w:footnote w:type="continuationSeparator" w:id="0">
    <w:p w14:paraId="2C3D7A8B" w14:textId="77777777" w:rsidR="00613B7D" w:rsidRDefault="0061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61F1"/>
    <w:multiLevelType w:val="hybridMultilevel"/>
    <w:tmpl w:val="BD609B20"/>
    <w:lvl w:ilvl="0" w:tplc="B6F2E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C4794"/>
    <w:multiLevelType w:val="hybridMultilevel"/>
    <w:tmpl w:val="741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9636B"/>
    <w:multiLevelType w:val="hybridMultilevel"/>
    <w:tmpl w:val="A24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26"/>
  </w:num>
  <w:num w:numId="2" w16cid:durableId="2021010061">
    <w:abstractNumId w:val="15"/>
  </w:num>
  <w:num w:numId="3" w16cid:durableId="394400471">
    <w:abstractNumId w:val="22"/>
  </w:num>
  <w:num w:numId="4" w16cid:durableId="1876964230">
    <w:abstractNumId w:val="5"/>
  </w:num>
  <w:num w:numId="5" w16cid:durableId="931817781">
    <w:abstractNumId w:val="14"/>
  </w:num>
  <w:num w:numId="6" w16cid:durableId="1469471952">
    <w:abstractNumId w:val="10"/>
  </w:num>
  <w:num w:numId="7" w16cid:durableId="1582131785">
    <w:abstractNumId w:val="21"/>
  </w:num>
  <w:num w:numId="8" w16cid:durableId="405035703">
    <w:abstractNumId w:val="23"/>
  </w:num>
  <w:num w:numId="9" w16cid:durableId="1725831738">
    <w:abstractNumId w:val="8"/>
  </w:num>
  <w:num w:numId="10" w16cid:durableId="1772773881">
    <w:abstractNumId w:val="24"/>
  </w:num>
  <w:num w:numId="11" w16cid:durableId="922303241">
    <w:abstractNumId w:val="17"/>
  </w:num>
  <w:num w:numId="12" w16cid:durableId="691303642">
    <w:abstractNumId w:val="9"/>
  </w:num>
  <w:num w:numId="13" w16cid:durableId="1757289143">
    <w:abstractNumId w:val="11"/>
  </w:num>
  <w:num w:numId="14" w16cid:durableId="125439410">
    <w:abstractNumId w:val="28"/>
  </w:num>
  <w:num w:numId="15" w16cid:durableId="605430266">
    <w:abstractNumId w:val="6"/>
  </w:num>
  <w:num w:numId="16" w16cid:durableId="473834845">
    <w:abstractNumId w:val="16"/>
  </w:num>
  <w:num w:numId="17" w16cid:durableId="142549421">
    <w:abstractNumId w:val="18"/>
  </w:num>
  <w:num w:numId="18" w16cid:durableId="959143901">
    <w:abstractNumId w:val="4"/>
  </w:num>
  <w:num w:numId="19" w16cid:durableId="2129008616">
    <w:abstractNumId w:val="13"/>
  </w:num>
  <w:num w:numId="20" w16cid:durableId="815297028">
    <w:abstractNumId w:val="12"/>
  </w:num>
  <w:num w:numId="21" w16cid:durableId="1715420976">
    <w:abstractNumId w:val="20"/>
  </w:num>
  <w:num w:numId="22" w16cid:durableId="1429614451">
    <w:abstractNumId w:val="19"/>
  </w:num>
  <w:num w:numId="23" w16cid:durableId="1629165561">
    <w:abstractNumId w:val="7"/>
  </w:num>
  <w:num w:numId="24" w16cid:durableId="484513091">
    <w:abstractNumId w:val="25"/>
  </w:num>
  <w:num w:numId="25" w16cid:durableId="124429537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6407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33"/>
    <w:rsid w:val="00060C69"/>
    <w:rsid w:val="00061806"/>
    <w:rsid w:val="00062688"/>
    <w:rsid w:val="00066BB1"/>
    <w:rsid w:val="00076903"/>
    <w:rsid w:val="00081D14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0ED0"/>
    <w:rsid w:val="0010469F"/>
    <w:rsid w:val="00105DF1"/>
    <w:rsid w:val="00110E7F"/>
    <w:rsid w:val="00111429"/>
    <w:rsid w:val="00115FD2"/>
    <w:rsid w:val="001205AD"/>
    <w:rsid w:val="00122DAF"/>
    <w:rsid w:val="00133B24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0BB7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3140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1CF8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A3D94"/>
    <w:rsid w:val="005A761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B7D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31C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45F09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3281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CBB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2A92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7188"/>
    <w:rsid w:val="009703B1"/>
    <w:rsid w:val="009734F5"/>
    <w:rsid w:val="009755BE"/>
    <w:rsid w:val="00976DFD"/>
    <w:rsid w:val="009857E3"/>
    <w:rsid w:val="00986DEF"/>
    <w:rsid w:val="0099168C"/>
    <w:rsid w:val="009950F2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9F7C99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87A70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AAE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1DB1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4B7C"/>
    <w:rsid w:val="00E05457"/>
    <w:rsid w:val="00E05CA3"/>
    <w:rsid w:val="00E05D64"/>
    <w:rsid w:val="00E05E07"/>
    <w:rsid w:val="00E06029"/>
    <w:rsid w:val="00E0655B"/>
    <w:rsid w:val="00E0679D"/>
    <w:rsid w:val="00E1171C"/>
    <w:rsid w:val="00E12D43"/>
    <w:rsid w:val="00E1310B"/>
    <w:rsid w:val="00E15CF3"/>
    <w:rsid w:val="00E17AFA"/>
    <w:rsid w:val="00E225BE"/>
    <w:rsid w:val="00E2718D"/>
    <w:rsid w:val="00E30891"/>
    <w:rsid w:val="00E3223A"/>
    <w:rsid w:val="00E37150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27B5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3E93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187</cp:revision>
  <cp:lastPrinted>2023-12-06T13:44:00Z</cp:lastPrinted>
  <dcterms:created xsi:type="dcterms:W3CDTF">2019-02-28T12:32:00Z</dcterms:created>
  <dcterms:modified xsi:type="dcterms:W3CDTF">2023-12-06T13:44:00Z</dcterms:modified>
</cp:coreProperties>
</file>