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A2F49">
      <w:pPr>
        <w:jc w:val="both"/>
        <w:rPr>
          <w:rFonts w:ascii="Times New Roman" w:hAnsi="Times New Roman"/>
          <w:i/>
          <w:noProof/>
          <w:sz w:val="22"/>
          <w:szCs w:val="22"/>
        </w:rPr>
      </w:pPr>
    </w:p>
    <w:p w:rsidR="00881B65" w:rsidRPr="00260A5F" w:rsidRDefault="00881B65" w:rsidP="00546376">
      <w:pPr>
        <w:spacing w:line="276" w:lineRule="auto"/>
        <w:rPr>
          <w:rFonts w:ascii="Times New Roman" w:hAnsi="Times New Roman"/>
          <w:i/>
          <w:noProof/>
          <w:sz w:val="22"/>
          <w:szCs w:val="22"/>
        </w:rPr>
      </w:pPr>
    </w:p>
    <w:p w:rsidR="005A2F49" w:rsidRPr="00260A5F"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 1</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5A2F49" w:rsidRPr="00260A5F" w:rsidRDefault="005A2F49" w:rsidP="00546376">
      <w:pPr>
        <w:spacing w:line="276" w:lineRule="auto"/>
        <w:rPr>
          <w:rFonts w:ascii="Times New Roman" w:hAnsi="Times New Roman"/>
          <w:i/>
          <w:noProof/>
          <w:sz w:val="22"/>
          <w:szCs w:val="22"/>
        </w:rPr>
      </w:pPr>
    </w:p>
    <w:p w:rsidR="005A2F49"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 2</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rsidR="005F47B4" w:rsidRDefault="005F47B4" w:rsidP="00546376">
      <w:pPr>
        <w:spacing w:line="276" w:lineRule="auto"/>
        <w:rPr>
          <w:rFonts w:ascii="Times New Roman" w:hAnsi="Times New Roman"/>
          <w:i/>
          <w:noProof/>
          <w:sz w:val="22"/>
          <w:szCs w:val="22"/>
        </w:rPr>
      </w:pPr>
    </w:p>
    <w:p w:rsidR="005F47B4" w:rsidRPr="00260A5F"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-3  Centralizatorul de prețuri ;</w:t>
      </w:r>
    </w:p>
    <w:p w:rsidR="005A2F49" w:rsidRPr="00260A5F" w:rsidRDefault="005A2F49" w:rsidP="00546376">
      <w:pPr>
        <w:spacing w:line="276" w:lineRule="auto"/>
        <w:rPr>
          <w:rFonts w:ascii="Times New Roman" w:hAnsi="Times New Roman"/>
          <w:i/>
          <w:noProof/>
          <w:sz w:val="22"/>
          <w:szCs w:val="22"/>
        </w:rPr>
      </w:pPr>
    </w:p>
    <w:p w:rsidR="00BF3D06" w:rsidRDefault="00BF3D06" w:rsidP="00E5056B">
      <w:pPr>
        <w:jc w:val="right"/>
        <w:rPr>
          <w:rFonts w:ascii="Times New Roman" w:hAnsi="Times New Roman"/>
          <w:i/>
          <w:noProof/>
        </w:rPr>
      </w:pPr>
    </w:p>
    <w:p w:rsidR="007A76E3" w:rsidRDefault="007A76E3" w:rsidP="00E5056B">
      <w:pPr>
        <w:jc w:val="right"/>
        <w:rPr>
          <w:rFonts w:ascii="Times New Roman" w:hAnsi="Times New Roman"/>
          <w:i/>
          <w:noProof/>
        </w:rPr>
      </w:pPr>
    </w:p>
    <w:p w:rsidR="007A76E3" w:rsidRDefault="007A76E3" w:rsidP="00E5056B">
      <w:pPr>
        <w:jc w:val="right"/>
        <w:rPr>
          <w:rFonts w:ascii="Times New Roman" w:hAnsi="Times New Roman"/>
          <w:i/>
          <w:noProof/>
        </w:rPr>
      </w:pPr>
    </w:p>
    <w:p w:rsidR="007A76E3" w:rsidRPr="007A76E3" w:rsidRDefault="007A76E3" w:rsidP="007A76E3">
      <w:pPr>
        <w:rPr>
          <w:highlight w:val="yellow"/>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6B0B0B" w:rsidRDefault="006B0B0B" w:rsidP="00893729">
      <w:pPr>
        <w:jc w:val="right"/>
        <w:rPr>
          <w:rStyle w:val="PageNumber"/>
          <w:rFonts w:ascii="Times New Roman" w:hAnsi="Times New Roman"/>
          <w:b/>
          <w:i/>
          <w:sz w:val="18"/>
          <w:szCs w:val="18"/>
        </w:rPr>
      </w:pPr>
    </w:p>
    <w:p w:rsidR="00363970" w:rsidRDefault="00363970" w:rsidP="00893729">
      <w:pPr>
        <w:jc w:val="right"/>
        <w:rPr>
          <w:rStyle w:val="PageNumber"/>
          <w:rFonts w:ascii="Times New Roman" w:hAnsi="Times New Roman"/>
          <w:b/>
          <w:i/>
          <w:sz w:val="18"/>
          <w:szCs w:val="18"/>
        </w:rPr>
      </w:pPr>
    </w:p>
    <w:p w:rsidR="006B0B0B" w:rsidRDefault="006B0B0B" w:rsidP="00893729">
      <w:pPr>
        <w:jc w:val="right"/>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F47B4">
        <w:rPr>
          <w:rStyle w:val="PageNumber"/>
          <w:rFonts w:ascii="Times New Roman" w:hAnsi="Times New Roman"/>
          <w:b/>
          <w:i/>
          <w:sz w:val="18"/>
          <w:szCs w:val="18"/>
        </w:rPr>
        <w:t>1</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46004B" w:rsidRDefault="007E72AC" w:rsidP="000B776E">
      <w:pPr>
        <w:pStyle w:val="Heading2"/>
        <w:numPr>
          <w:ilvl w:val="0"/>
          <w:numId w:val="0"/>
        </w:numPr>
        <w:jc w:val="center"/>
        <w:rPr>
          <w:rFonts w:ascii="Times New Roman" w:hAnsi="Times New Roman"/>
          <w:i/>
          <w:iCs/>
          <w:caps/>
          <w:sz w:val="22"/>
        </w:rPr>
      </w:pPr>
    </w:p>
    <w:p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791"/>
        <w:gridCol w:w="4070"/>
      </w:tblGrid>
      <w:tr w:rsidR="007E72AC" w:rsidRPr="0046004B" w:rsidTr="0046004B">
        <w:trPr>
          <w:jc w:val="center"/>
        </w:trPr>
        <w:tc>
          <w:tcPr>
            <w:tcW w:w="900" w:type="dxa"/>
            <w:tcMar>
              <w:left w:w="57" w:type="dxa"/>
              <w:right w:w="57" w:type="dxa"/>
            </w:tcMar>
            <w:vAlign w:val="center"/>
          </w:tcPr>
          <w:p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Nr.crt.</w:t>
            </w:r>
          </w:p>
        </w:tc>
        <w:tc>
          <w:tcPr>
            <w:tcW w:w="4791" w:type="dxa"/>
            <w:tcMar>
              <w:left w:w="57" w:type="dxa"/>
              <w:right w:w="57" w:type="dxa"/>
            </w:tcMar>
            <w:vAlign w:val="center"/>
          </w:tcPr>
          <w:p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Cerinţe </w:t>
            </w:r>
            <w:r w:rsidR="0046004B">
              <w:rPr>
                <w:rFonts w:ascii="Times New Roman" w:hAnsi="Times New Roman"/>
                <w:i/>
                <w:iCs/>
                <w:caps/>
                <w:sz w:val="22"/>
              </w:rPr>
              <w:t xml:space="preserve">MINIME </w:t>
            </w:r>
            <w:r w:rsidRPr="0046004B">
              <w:rPr>
                <w:rFonts w:ascii="Times New Roman" w:hAnsi="Times New Roman"/>
                <w:i/>
                <w:iCs/>
                <w:caps/>
                <w:sz w:val="22"/>
              </w:rPr>
              <w:t>autoritate contractantă</w:t>
            </w:r>
          </w:p>
        </w:tc>
        <w:tc>
          <w:tcPr>
            <w:tcW w:w="4070" w:type="dxa"/>
            <w:tcMar>
              <w:left w:w="57" w:type="dxa"/>
              <w:right w:w="57" w:type="dxa"/>
            </w:tcMar>
            <w:vAlign w:val="center"/>
          </w:tcPr>
          <w:p w:rsidR="007E72AC" w:rsidRPr="0046004B" w:rsidRDefault="007E72AC" w:rsidP="00746CD1">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Ofertă </w:t>
            </w:r>
            <w:r w:rsidR="00746CD1" w:rsidRPr="0046004B">
              <w:rPr>
                <w:rFonts w:ascii="Times New Roman" w:hAnsi="Times New Roman"/>
                <w:i/>
                <w:iCs/>
                <w:caps/>
                <w:sz w:val="22"/>
              </w:rPr>
              <w:t xml:space="preserve">ofertant </w:t>
            </w:r>
            <w:r w:rsidRPr="0046004B">
              <w:rPr>
                <w:rFonts w:ascii="Times New Roman" w:hAnsi="Times New Roman"/>
                <w:i/>
                <w:iCs/>
                <w:caps/>
                <w:sz w:val="22"/>
              </w:rPr>
              <w:t xml:space="preserve"> </w:t>
            </w:r>
          </w:p>
        </w:tc>
      </w:tr>
      <w:tr w:rsidR="007E72AC" w:rsidRPr="0046004B" w:rsidTr="0046004B">
        <w:trPr>
          <w:trHeight w:val="566"/>
          <w:jc w:val="center"/>
        </w:trPr>
        <w:tc>
          <w:tcPr>
            <w:tcW w:w="900" w:type="dxa"/>
            <w:tcMar>
              <w:left w:w="57" w:type="dxa"/>
              <w:right w:w="57" w:type="dxa"/>
            </w:tcMar>
            <w:vAlign w:val="center"/>
          </w:tcPr>
          <w:p w:rsidR="007E72AC" w:rsidRPr="0046004B" w:rsidRDefault="007E72AC"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1.</w:t>
            </w:r>
          </w:p>
        </w:tc>
        <w:tc>
          <w:tcPr>
            <w:tcW w:w="4791" w:type="dxa"/>
            <w:tcMar>
              <w:left w:w="57" w:type="dxa"/>
              <w:right w:w="57" w:type="dxa"/>
            </w:tcMar>
          </w:tcPr>
          <w:p w:rsidR="0046004B" w:rsidRDefault="0046004B" w:rsidP="0046004B">
            <w:pPr>
              <w:overflowPunct/>
              <w:spacing w:line="276" w:lineRule="auto"/>
              <w:ind w:right="282"/>
              <w:jc w:val="both"/>
              <w:textAlignment w:val="auto"/>
              <w:rPr>
                <w:rFonts w:ascii="Times New Roman" w:hAnsi="Times New Roman"/>
                <w:b/>
                <w:bCs/>
                <w:kern w:val="28"/>
                <w:sz w:val="22"/>
                <w:szCs w:val="22"/>
                <w:lang w:val="fr-FR"/>
              </w:rPr>
            </w:pPr>
          </w:p>
          <w:p w:rsidR="0046004B" w:rsidRDefault="0046004B" w:rsidP="0046004B">
            <w:pPr>
              <w:overflowPunct/>
              <w:spacing w:line="276" w:lineRule="auto"/>
              <w:ind w:right="282"/>
              <w:jc w:val="both"/>
              <w:textAlignment w:val="auto"/>
              <w:rPr>
                <w:rFonts w:ascii="Times New Roman" w:hAnsi="Times New Roman"/>
                <w:b/>
                <w:bCs/>
                <w:kern w:val="28"/>
                <w:sz w:val="22"/>
                <w:szCs w:val="22"/>
                <w:lang w:val="fr-FR"/>
              </w:rPr>
            </w:pPr>
          </w:p>
          <w:p w:rsidR="0046004B" w:rsidRPr="0046004B" w:rsidRDefault="0046004B" w:rsidP="0046004B">
            <w:pPr>
              <w:overflowPunct/>
              <w:spacing w:line="276" w:lineRule="auto"/>
              <w:ind w:right="282"/>
              <w:jc w:val="both"/>
              <w:textAlignment w:val="auto"/>
              <w:rPr>
                <w:rFonts w:ascii="Times New Roman" w:hAnsi="Times New Roman"/>
                <w:bCs/>
                <w:kern w:val="28"/>
                <w:sz w:val="22"/>
                <w:szCs w:val="22"/>
                <w:lang w:val="fr-FR"/>
              </w:rPr>
            </w:pPr>
            <w:r w:rsidRPr="0046004B">
              <w:rPr>
                <w:rFonts w:ascii="Times New Roman" w:hAnsi="Times New Roman"/>
                <w:b/>
                <w:bCs/>
                <w:kern w:val="28"/>
                <w:sz w:val="22"/>
                <w:szCs w:val="22"/>
                <w:lang w:val="fr-FR"/>
              </w:rPr>
              <w:t xml:space="preserve">TERMEN DE LIVRARE - </w:t>
            </w:r>
            <w:r w:rsidRPr="0046004B">
              <w:rPr>
                <w:rFonts w:ascii="Times New Roman" w:eastAsia="Calibri" w:hAnsi="Times New Roman"/>
                <w:iCs/>
                <w:kern w:val="1"/>
                <w:sz w:val="22"/>
                <w:szCs w:val="22"/>
                <w:lang w:val="ro-RO" w:eastAsia="ar-SA"/>
              </w:rPr>
              <w:t xml:space="preserve">maximum </w:t>
            </w:r>
            <w:r w:rsidRPr="0046004B">
              <w:rPr>
                <w:rFonts w:ascii="Times New Roman" w:eastAsia="Calibri" w:hAnsi="Times New Roman"/>
                <w:iCs/>
                <w:kern w:val="1"/>
                <w:sz w:val="22"/>
                <w:szCs w:val="22"/>
                <w:highlight w:val="yellow"/>
                <w:lang w:val="ro-RO" w:eastAsia="ar-SA"/>
              </w:rPr>
              <w:t>80 zile</w:t>
            </w:r>
            <w:r w:rsidRPr="0046004B">
              <w:rPr>
                <w:rFonts w:ascii="Times New Roman" w:eastAsia="Calibri" w:hAnsi="Times New Roman"/>
                <w:iCs/>
                <w:kern w:val="1"/>
                <w:sz w:val="22"/>
                <w:szCs w:val="22"/>
                <w:lang w:val="ro-RO" w:eastAsia="ar-SA"/>
              </w:rPr>
              <w:t xml:space="preserve"> de la semnarea contractului de ambele părți.</w:t>
            </w:r>
          </w:p>
          <w:p w:rsidR="007B6590" w:rsidRPr="0046004B" w:rsidRDefault="0046004B" w:rsidP="0046004B">
            <w:pPr>
              <w:spacing w:line="259" w:lineRule="auto"/>
              <w:jc w:val="both"/>
              <w:rPr>
                <w:rFonts w:ascii="Times New Roman" w:hAnsi="Times New Roman"/>
                <w:b/>
                <w:sz w:val="22"/>
                <w:szCs w:val="22"/>
                <w:lang w:val="fr-FR" w:eastAsia="ar-SA"/>
              </w:rPr>
            </w:pPr>
            <w:r w:rsidRPr="0046004B">
              <w:rPr>
                <w:rFonts w:ascii="Times New Roman" w:hAnsi="Times New Roman"/>
                <w:b/>
                <w:sz w:val="22"/>
                <w:szCs w:val="22"/>
                <w:lang w:val="fr-FR" w:eastAsia="ar-SA"/>
              </w:rPr>
              <w:br w:type="page"/>
            </w:r>
          </w:p>
        </w:tc>
        <w:tc>
          <w:tcPr>
            <w:tcW w:w="4070" w:type="dxa"/>
            <w:tcMar>
              <w:left w:w="57" w:type="dxa"/>
              <w:right w:w="57" w:type="dxa"/>
            </w:tcMar>
          </w:tcPr>
          <w:p w:rsidR="0046004B" w:rsidRDefault="0046004B" w:rsidP="0046004B">
            <w:pPr>
              <w:pStyle w:val="Heading2"/>
              <w:numPr>
                <w:ilvl w:val="0"/>
                <w:numId w:val="0"/>
              </w:numPr>
              <w:rPr>
                <w:rFonts w:ascii="Times New Roman" w:hAnsi="Times New Roman"/>
                <w:i/>
                <w:iCs/>
                <w:caps/>
                <w:sz w:val="22"/>
              </w:rPr>
            </w:pPr>
          </w:p>
          <w:p w:rsidR="0046004B" w:rsidRDefault="0046004B" w:rsidP="0046004B">
            <w:pPr>
              <w:pStyle w:val="Heading2"/>
              <w:numPr>
                <w:ilvl w:val="0"/>
                <w:numId w:val="0"/>
              </w:numPr>
              <w:rPr>
                <w:rFonts w:ascii="Times New Roman" w:hAnsi="Times New Roman"/>
                <w:i/>
                <w:iCs/>
                <w:caps/>
                <w:sz w:val="22"/>
              </w:rPr>
            </w:pPr>
          </w:p>
          <w:p w:rsidR="00746CD1" w:rsidRPr="0046004B" w:rsidRDefault="00D42B48"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w:t>
            </w:r>
            <w:r w:rsidR="00746CD1" w:rsidRPr="0046004B">
              <w:rPr>
                <w:rFonts w:ascii="Times New Roman" w:hAnsi="Times New Roman"/>
                <w:i/>
                <w:iCs/>
                <w:caps/>
                <w:sz w:val="22"/>
              </w:rPr>
              <w:t xml:space="preserve"> de catre ofertant daca respect</w:t>
            </w:r>
            <w:r w:rsidRPr="0046004B">
              <w:rPr>
                <w:rFonts w:ascii="Times New Roman" w:hAnsi="Times New Roman"/>
                <w:i/>
                <w:iCs/>
                <w:caps/>
                <w:sz w:val="22"/>
              </w:rPr>
              <w:t>a cerințele</w:t>
            </w:r>
          </w:p>
          <w:p w:rsidR="00746CD1" w:rsidRPr="0046004B" w:rsidRDefault="00746CD1" w:rsidP="0046004B">
            <w:pPr>
              <w:pStyle w:val="Heading2"/>
              <w:numPr>
                <w:ilvl w:val="0"/>
                <w:numId w:val="0"/>
              </w:numPr>
              <w:rPr>
                <w:rFonts w:ascii="Times New Roman" w:hAnsi="Times New Roman"/>
                <w:i/>
                <w:iCs/>
                <w:caps/>
                <w:sz w:val="22"/>
              </w:rPr>
            </w:pPr>
          </w:p>
          <w:p w:rsidR="00746CD1" w:rsidRPr="0046004B" w:rsidRDefault="00D42B48"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 xml:space="preserve"> </w:t>
            </w:r>
            <w:r w:rsidR="00746CD1" w:rsidRPr="0046004B">
              <w:rPr>
                <w:rFonts w:ascii="Times New Roman" w:hAnsi="Times New Roman"/>
                <w:i/>
                <w:iCs/>
                <w:caps/>
                <w:sz w:val="22"/>
              </w:rPr>
              <w:t>.............................................</w:t>
            </w:r>
          </w:p>
          <w:p w:rsidR="007E72AC" w:rsidRPr="0046004B" w:rsidRDefault="00746CD1" w:rsidP="0046004B">
            <w:pPr>
              <w:tabs>
                <w:tab w:val="left" w:pos="3243"/>
              </w:tabs>
              <w:jc w:val="both"/>
              <w:rPr>
                <w:rFonts w:ascii="Times New Roman" w:hAnsi="Times New Roman"/>
                <w:sz w:val="22"/>
                <w:szCs w:val="22"/>
                <w:lang w:val="ro-RO"/>
              </w:rPr>
            </w:pPr>
            <w:r w:rsidRPr="0046004B">
              <w:rPr>
                <w:rFonts w:ascii="Times New Roman" w:hAnsi="Times New Roman"/>
                <w:sz w:val="22"/>
                <w:szCs w:val="22"/>
                <w:lang w:val="ro-RO"/>
              </w:rPr>
              <w:tab/>
            </w:r>
          </w:p>
        </w:tc>
      </w:tr>
      <w:tr w:rsidR="007E72AC" w:rsidRPr="0046004B" w:rsidTr="0046004B">
        <w:trPr>
          <w:trHeight w:val="566"/>
          <w:jc w:val="center"/>
        </w:trPr>
        <w:tc>
          <w:tcPr>
            <w:tcW w:w="900" w:type="dxa"/>
            <w:tcMar>
              <w:left w:w="57" w:type="dxa"/>
              <w:right w:w="57" w:type="dxa"/>
            </w:tcMar>
            <w:vAlign w:val="center"/>
          </w:tcPr>
          <w:p w:rsidR="007E72AC" w:rsidRPr="0046004B" w:rsidRDefault="007E72AC"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2.</w:t>
            </w:r>
          </w:p>
        </w:tc>
        <w:tc>
          <w:tcPr>
            <w:tcW w:w="4791" w:type="dxa"/>
            <w:tcMar>
              <w:left w:w="57" w:type="dxa"/>
              <w:right w:w="57" w:type="dxa"/>
            </w:tcMar>
          </w:tcPr>
          <w:p w:rsidR="0046004B" w:rsidRDefault="0046004B" w:rsidP="0046004B">
            <w:pPr>
              <w:ind w:left="-16"/>
              <w:jc w:val="both"/>
              <w:rPr>
                <w:rFonts w:ascii="Times New Roman" w:hAnsi="Times New Roman"/>
                <w:bCs/>
                <w:sz w:val="22"/>
                <w:szCs w:val="22"/>
                <w:lang w:val="x-none"/>
              </w:rPr>
            </w:pPr>
            <w:r w:rsidRPr="00F32FF2">
              <w:rPr>
                <w:rFonts w:ascii="Times New Roman" w:eastAsia="Calibri" w:hAnsi="Times New Roman"/>
                <w:b/>
                <w:iCs/>
                <w:sz w:val="24"/>
                <w:szCs w:val="24"/>
              </w:rPr>
              <w:t>Specificaţii tehnice SAU cerințe funcționale minime</w:t>
            </w:r>
          </w:p>
          <w:p w:rsidR="0046004B" w:rsidRDefault="0046004B" w:rsidP="0046004B">
            <w:pPr>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FORMAT CARCASĂ</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w:t>
            </w:r>
            <w:r w:rsidRPr="0046004B">
              <w:rPr>
                <w:rFonts w:ascii="Times New Roman" w:hAnsi="Times New Roman"/>
                <w:bCs/>
                <w:sz w:val="22"/>
                <w:szCs w:val="22"/>
                <w:lang w:val="ro-RO"/>
              </w:rPr>
              <w:t xml:space="preserve"> </w:t>
            </w:r>
            <w:r w:rsidRPr="0046004B">
              <w:rPr>
                <w:rFonts w:ascii="Times New Roman" w:hAnsi="Times New Roman"/>
                <w:bCs/>
                <w:sz w:val="22"/>
                <w:szCs w:val="22"/>
                <w:lang w:val="x-none"/>
              </w:rPr>
              <w:t>Carcasă 1U (1 unitate de rack), montabilă în rack de 19”, sistem de montare inclus;</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SLOTURI DE EXPANSIUNE</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Minim 3 sloturi PCIe 3.0, x16 LP;</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SURSA DE ALIMENTARE</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Minim două surse, configurație redundantă 1+1, hot plug, maxim 750, Plus Titanium;</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Suport pentru surse redundate, hot plug, 1600W;</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Suport pentru surse redundant, hot plug, 1100W și 1100W DC</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xml:space="preserve">VENTILATOARE </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Ventilatoare redundante N+1, 8 buc, viteză de rotație variabilă in funcție de încărcare</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PORTURI</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Frontale: video, 1 x USB 2.0,  1 x USB 3.0 port USB/Micro USB dedicat pentru management;</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In spate : video, serial, 2 x USB 3.0, port RJ45 dedicat pentru management;</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Video card: VGA</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xml:space="preserve">SECURITATE </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Protecție frontala cu încuietoare cu cheie pentru restricționarea accesului fizic la nivelul discurilor;</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TPM 2.0, BitLocker, alertare la intruziune, secvența de pornire (boot) în maniera securizata, secvența de oprire în maniera securizata (secure shut down);</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xml:space="preserve">• Firmware cu semnatura criptografica, </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Protectie la modificarea configuratiilor de sistem și update-uri firmware, System Lockdown;</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Resetarea sistemului la starea inițială (setările din fabrică), cu toate datele și configuratiile eliminate din mediile de stocare interne ale serverului, Secure Erase;</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lastRenderedPageBreak/>
              <w:t>• Parolă unică pentru fiecare sistem ofertat, pentru modulul de management.</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MANAGEMENT</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Modul integrat pentru management, hardware și software, oferit de producătorul echipamentului;</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Soluția de management va funcționa fără agenți instalați pe sistemul de operare, și va administra centralizat toate componentele sistemului;</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Controlerul va include minim un port 1 GbE dedicat pentru administrare;</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Minim un port USB / microUSB dedicat pentru administrare;</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Permite stacarea mai multor controlere de management, group management;</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Consolă unică de administrare pentru toate componentele sistemului, accesibila web;</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Console de administrare bazate pe aplicații mobile iOS și Android;</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Suport DHCP, SNMP traps, notificări e-mail, Telnet/SSH, comenzi CLI inclusiv pentru system boot, reset, power-on, și shutdown;</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Include suport pentru configurare adrese WWN/MAC in mod flexibil/virtual;</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Display LCD cu funcționalități de monitorizare și administrare sistem;</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Soluția va include cel puțin: monitorizarea consumului de energie, captura ecrane de eroare, Interfața grafică Web, CLI remote și local, redirectare serială, backup și restaurare configurații, consola virtuala (4 utilizatori), partiții flash virtuale, foldere virtuale, înregistrare și redare secvența de boot;</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Software de management centralizat pentru administrarea dintr-o consola unica a mai multor servere, monitorizarea și automatizarea proceselor: firmware update, instalare sisteme de operare, administrare remote, redirecționare console.</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xml:space="preserve">PORTURI </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Dual Port 10GbE BASE-T &amp; Dual Port 1GbE BASE-T</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PROCESOR</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2 x Procesor 10 nuclee, 20 fire de execuție paralele, frecvență minima 2.2GHz, memorie cache 13.75MB, 9.6GT/s, Turbo, TDP 85W.</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xml:space="preserve">MEMORIE </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4 x 16GB RDIMM, 3200MT/s, Dual Rank;</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DIMM-urile vor avea senzor de temperatură și tehnologiile: SDDC sau echivalentă, Memory Demand sau echivalentă, Patrol Scrubbing sau echivalentă, Failed DIMM isolation sau echivalentă, Memory mirroring, Memory sparing, memory thermal throttling sau echivalentă;</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Minim 24 x DDR4 DIMM slot, suport RDIMM /LRDIMM;</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Minim 12 x NVDIMM suport.</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CONTROLER GRAFIC</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xml:space="preserve">• Integrat, rezoluții suportate: 1280x1024, 1440x900, </w:t>
            </w:r>
            <w:r w:rsidRPr="0046004B">
              <w:rPr>
                <w:rFonts w:ascii="Times New Roman" w:hAnsi="Times New Roman"/>
                <w:bCs/>
                <w:sz w:val="22"/>
                <w:szCs w:val="22"/>
                <w:lang w:val="x-none"/>
              </w:rPr>
              <w:lastRenderedPageBreak/>
              <w:t>inclus</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xml:space="preserve">SD CARD </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Suport pentru minim 2 x 64GB, configurație redundanta cu failover automat;</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UNITĂȚI STOCARE INSTALATE</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4 x 480GB SSD SATA 6Gbps 512 2.5in Hot-plug, 3 DWPD, 2628 TBW;</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4 x 2TB HDD 7200 rpm SATA 6Gbps 512n 2.5in Hot-plug Hard Drive;</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Minim 10 x 2.5" sloturi SAS/SATA HDD;</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CONTROLLER RAID</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Controller RAID hardware dedicat, memorie 2GB memorie cache, include suport pentru nivele 0, 1, 5, 6. Raid spans 10,50,60;</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Suport pentru controller RAID cu minim 8GB memorie cache.</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PLACA DE BAZĂ</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Placă de bază fabricată sub același brand cu sistemul de calcul.</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xml:space="preserve">SUBSISTEM DE STOCARE </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Subsistemul de stocare trebuie sa suporte minim următoarele tipuri de unități HDD /SSD: SAS 10K, SAS 15K, NL-SAS / SATA, PCIe Flash Disk, Discuri auto-criptare, minim 3.84 TB SSD și Flash Disk minim 6.4TB NVMe PCIe;</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Suport pentru minim 2 x M.2 SSDs boot drive.</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xml:space="preserve"> </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xml:space="preserve">SISTEME DE OPERARE </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Microsoft Windows Server, Hyper-V, Red Hat Enterprise Linux, SUSE Linux Enterprise Server, VMware, Ubuntu Linux, Citrix XenServer.</w:t>
            </w:r>
          </w:p>
          <w:p w:rsidR="0046004B" w:rsidRPr="0046004B" w:rsidRDefault="0046004B" w:rsidP="0046004B">
            <w:pPr>
              <w:ind w:left="-16"/>
              <w:jc w:val="both"/>
              <w:rPr>
                <w:rFonts w:ascii="Times New Roman" w:hAnsi="Times New Roman"/>
                <w:bCs/>
                <w:sz w:val="22"/>
                <w:szCs w:val="22"/>
                <w:lang w:val="x-none"/>
              </w:rPr>
            </w:pP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STANDARDE</w:t>
            </w:r>
          </w:p>
          <w:p w:rsidR="0046004B" w:rsidRPr="0046004B" w:rsidRDefault="0046004B" w:rsidP="0046004B">
            <w:pPr>
              <w:ind w:left="-16"/>
              <w:jc w:val="both"/>
              <w:rPr>
                <w:rFonts w:ascii="Times New Roman" w:hAnsi="Times New Roman"/>
                <w:bCs/>
                <w:sz w:val="22"/>
                <w:szCs w:val="22"/>
                <w:lang w:val="x-none"/>
              </w:rPr>
            </w:pPr>
            <w:r w:rsidRPr="0046004B">
              <w:rPr>
                <w:rFonts w:ascii="Times New Roman" w:hAnsi="Times New Roman"/>
                <w:bCs/>
                <w:sz w:val="22"/>
                <w:szCs w:val="22"/>
                <w:lang w:val="x-none"/>
              </w:rPr>
              <w:t>• Produsul trebuie sa îndeplinească normele de protecție a mediului cu privire la materialele periculoase (RoHS sau echivalent);</w:t>
            </w:r>
          </w:p>
          <w:p w:rsidR="007E72AC" w:rsidRPr="0046004B" w:rsidRDefault="0046004B" w:rsidP="0046004B">
            <w:pPr>
              <w:pStyle w:val="Heading2"/>
              <w:numPr>
                <w:ilvl w:val="0"/>
                <w:numId w:val="0"/>
              </w:numPr>
              <w:rPr>
                <w:rFonts w:ascii="Times New Roman" w:hAnsi="Times New Roman"/>
                <w:i/>
                <w:iCs/>
                <w:caps/>
                <w:sz w:val="22"/>
              </w:rPr>
            </w:pPr>
            <w:r w:rsidRPr="0046004B">
              <w:rPr>
                <w:rFonts w:ascii="Times New Roman" w:hAnsi="Times New Roman"/>
                <w:bCs/>
                <w:sz w:val="22"/>
                <w:lang w:val="x-none"/>
              </w:rPr>
              <w:t>• Produsul trebuie sa respecte standardele Uniunii Europene REACH EC 1907/2006 sau echivalent;</w:t>
            </w:r>
          </w:p>
        </w:tc>
        <w:tc>
          <w:tcPr>
            <w:tcW w:w="4070" w:type="dxa"/>
            <w:tcMar>
              <w:left w:w="57" w:type="dxa"/>
              <w:right w:w="57" w:type="dxa"/>
            </w:tcMar>
          </w:tcPr>
          <w:p w:rsidR="0046004B" w:rsidRDefault="0046004B" w:rsidP="0046004B">
            <w:pPr>
              <w:pStyle w:val="Heading2"/>
              <w:numPr>
                <w:ilvl w:val="0"/>
                <w:numId w:val="0"/>
              </w:numPr>
              <w:rPr>
                <w:rFonts w:ascii="Times New Roman" w:hAnsi="Times New Roman"/>
                <w:i/>
                <w:iCs/>
                <w:caps/>
                <w:sz w:val="22"/>
              </w:rPr>
            </w:pPr>
          </w:p>
          <w:p w:rsidR="0046004B" w:rsidRDefault="0046004B" w:rsidP="0046004B">
            <w:pPr>
              <w:pStyle w:val="Heading2"/>
              <w:numPr>
                <w:ilvl w:val="0"/>
                <w:numId w:val="0"/>
              </w:numPr>
              <w:rPr>
                <w:rFonts w:ascii="Times New Roman" w:hAnsi="Times New Roman"/>
                <w:i/>
                <w:iCs/>
                <w:caps/>
                <w:sz w:val="22"/>
              </w:rPr>
            </w:pPr>
          </w:p>
          <w:p w:rsidR="0046004B" w:rsidRDefault="0046004B" w:rsidP="0046004B">
            <w:pPr>
              <w:pStyle w:val="Heading2"/>
              <w:numPr>
                <w:ilvl w:val="0"/>
                <w:numId w:val="0"/>
              </w:numPr>
              <w:rPr>
                <w:rFonts w:ascii="Times New Roman" w:hAnsi="Times New Roman"/>
                <w:i/>
                <w:iCs/>
                <w:caps/>
                <w:sz w:val="22"/>
              </w:rPr>
            </w:pPr>
          </w:p>
          <w:p w:rsidR="0046004B" w:rsidRDefault="0046004B" w:rsidP="0046004B">
            <w:pPr>
              <w:pStyle w:val="Heading2"/>
              <w:numPr>
                <w:ilvl w:val="0"/>
                <w:numId w:val="0"/>
              </w:numPr>
              <w:rPr>
                <w:rFonts w:ascii="Times New Roman" w:hAnsi="Times New Roman"/>
                <w:i/>
                <w:iCs/>
                <w:caps/>
                <w:sz w:val="22"/>
              </w:rPr>
            </w:pPr>
          </w:p>
          <w:p w:rsidR="0046004B" w:rsidRDefault="0046004B" w:rsidP="0046004B">
            <w:pPr>
              <w:pStyle w:val="Heading2"/>
              <w:numPr>
                <w:ilvl w:val="0"/>
                <w:numId w:val="0"/>
              </w:numPr>
              <w:rPr>
                <w:rFonts w:ascii="Times New Roman" w:hAnsi="Times New Roman"/>
                <w:i/>
                <w:iCs/>
                <w:caps/>
                <w:sz w:val="22"/>
              </w:rPr>
            </w:pPr>
          </w:p>
          <w:p w:rsidR="00602443" w:rsidRPr="0046004B" w:rsidRDefault="00602443"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rsidR="00602443" w:rsidRPr="0046004B" w:rsidRDefault="00602443"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w:t>
            </w:r>
          </w:p>
          <w:p w:rsidR="007E72AC" w:rsidRPr="0046004B" w:rsidRDefault="007E72AC" w:rsidP="0046004B">
            <w:pPr>
              <w:pStyle w:val="Heading2"/>
              <w:numPr>
                <w:ilvl w:val="0"/>
                <w:numId w:val="0"/>
              </w:numPr>
              <w:rPr>
                <w:rFonts w:ascii="Times New Roman" w:hAnsi="Times New Roman"/>
                <w:i/>
                <w:iCs/>
                <w:caps/>
                <w:sz w:val="22"/>
              </w:rPr>
            </w:pPr>
          </w:p>
        </w:tc>
      </w:tr>
      <w:tr w:rsidR="007E72AC" w:rsidRPr="0046004B" w:rsidTr="0046004B">
        <w:trPr>
          <w:trHeight w:val="566"/>
          <w:jc w:val="center"/>
        </w:trPr>
        <w:tc>
          <w:tcPr>
            <w:tcW w:w="900" w:type="dxa"/>
            <w:tcMar>
              <w:left w:w="57" w:type="dxa"/>
              <w:right w:w="57" w:type="dxa"/>
            </w:tcMar>
            <w:vAlign w:val="center"/>
          </w:tcPr>
          <w:p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lastRenderedPageBreak/>
              <w:t>3.</w:t>
            </w:r>
          </w:p>
        </w:tc>
        <w:tc>
          <w:tcPr>
            <w:tcW w:w="4791" w:type="dxa"/>
            <w:tcMar>
              <w:left w:w="57" w:type="dxa"/>
              <w:right w:w="57" w:type="dxa"/>
            </w:tcMar>
          </w:tcPr>
          <w:p w:rsidR="0046004B" w:rsidRPr="0046004B" w:rsidRDefault="0046004B" w:rsidP="0046004B">
            <w:pPr>
              <w:pStyle w:val="NoSpacing"/>
              <w:rPr>
                <w:rFonts w:ascii="Times New Roman" w:eastAsia="Times New Roman" w:hAnsi="Times New Roman"/>
                <w:b/>
                <w:noProof/>
                <w:sz w:val="22"/>
                <w:szCs w:val="22"/>
                <w:lang w:val="ro-RO"/>
              </w:rPr>
            </w:pPr>
            <w:r w:rsidRPr="0046004B">
              <w:rPr>
                <w:rFonts w:ascii="Times New Roman" w:eastAsia="Times New Roman" w:hAnsi="Times New Roman"/>
                <w:b/>
                <w:noProof/>
                <w:sz w:val="22"/>
                <w:szCs w:val="22"/>
                <w:lang w:val="ro-RO"/>
              </w:rPr>
              <w:t>GARANŢIE</w:t>
            </w:r>
          </w:p>
          <w:p w:rsidR="0046004B" w:rsidRPr="0046004B" w:rsidRDefault="0046004B" w:rsidP="0046004B">
            <w:pPr>
              <w:pStyle w:val="NoSpacing"/>
              <w:rPr>
                <w:rFonts w:ascii="Times New Roman" w:eastAsia="Times New Roman" w:hAnsi="Times New Roman"/>
                <w:b/>
                <w:noProof/>
                <w:sz w:val="22"/>
                <w:szCs w:val="22"/>
                <w:lang w:val="ro-RO"/>
              </w:rPr>
            </w:pPr>
            <w:r w:rsidRPr="0046004B">
              <w:rPr>
                <w:rFonts w:ascii="Times New Roman" w:eastAsia="Times New Roman" w:hAnsi="Times New Roman"/>
                <w:b/>
                <w:noProof/>
                <w:sz w:val="22"/>
                <w:szCs w:val="22"/>
                <w:lang w:val="ro-RO"/>
              </w:rPr>
              <w:t xml:space="preserve">Garanția produsului va fi de minim </w:t>
            </w:r>
            <w:r w:rsidRPr="0046004B">
              <w:rPr>
                <w:rFonts w:ascii="Times New Roman" w:eastAsia="Times New Roman" w:hAnsi="Times New Roman"/>
                <w:b/>
                <w:i/>
                <w:iCs/>
                <w:noProof/>
                <w:sz w:val="22"/>
                <w:szCs w:val="22"/>
              </w:rPr>
              <w:t>36 luni.</w:t>
            </w:r>
          </w:p>
          <w:p w:rsidR="0046004B" w:rsidRPr="0046004B" w:rsidRDefault="0046004B" w:rsidP="0046004B">
            <w:pPr>
              <w:pStyle w:val="NoSpacing"/>
              <w:jc w:val="both"/>
              <w:rPr>
                <w:rFonts w:ascii="Times New Roman" w:eastAsia="Times New Roman" w:hAnsi="Times New Roman"/>
                <w:noProof/>
                <w:sz w:val="22"/>
                <w:szCs w:val="22"/>
                <w:lang w:val="ro-RO"/>
              </w:rPr>
            </w:pPr>
            <w:r w:rsidRPr="0046004B">
              <w:rPr>
                <w:rFonts w:ascii="Times New Roman" w:eastAsia="Times New Roman" w:hAnsi="Times New Roman"/>
                <w:noProof/>
                <w:sz w:val="22"/>
                <w:szCs w:val="22"/>
                <w:lang w:val="ro-RO"/>
              </w:rPr>
              <w:t>Garanția hardware va fi asigurată cu un SLA (Service Level Agreement) de 24x7 (24 ore pe zi, 7 zile pe săptămâna), care să garanteze diagnosticarea echipamentului sau modulului defect și înlocuirea acestuia in maxim 24 ore de la semnalare, fără alte costuri;</w:t>
            </w:r>
          </w:p>
          <w:p w:rsidR="0046004B" w:rsidRPr="0046004B" w:rsidRDefault="0046004B" w:rsidP="0046004B">
            <w:pPr>
              <w:pStyle w:val="NoSpacing"/>
              <w:jc w:val="both"/>
              <w:rPr>
                <w:rFonts w:ascii="Times New Roman" w:eastAsia="Times New Roman" w:hAnsi="Times New Roman"/>
                <w:noProof/>
                <w:sz w:val="22"/>
                <w:szCs w:val="22"/>
                <w:lang w:val="ro-RO"/>
              </w:rPr>
            </w:pPr>
            <w:r w:rsidRPr="0046004B">
              <w:rPr>
                <w:rFonts w:ascii="Times New Roman" w:eastAsia="Times New Roman" w:hAnsi="Times New Roman"/>
                <w:noProof/>
                <w:sz w:val="22"/>
                <w:szCs w:val="22"/>
                <w:lang w:val="ro-RO"/>
              </w:rPr>
              <w:t>Perioada de garanție începe de la data acceptării produsului.</w:t>
            </w:r>
          </w:p>
          <w:p w:rsidR="0046004B" w:rsidRPr="0046004B" w:rsidRDefault="0046004B" w:rsidP="0046004B">
            <w:pPr>
              <w:pStyle w:val="NoSpacing"/>
              <w:jc w:val="both"/>
              <w:rPr>
                <w:rFonts w:ascii="Times New Roman" w:eastAsia="Times New Roman" w:hAnsi="Times New Roman"/>
                <w:noProof/>
                <w:sz w:val="22"/>
                <w:szCs w:val="22"/>
                <w:lang w:val="ro-RO"/>
              </w:rPr>
            </w:pPr>
            <w:r w:rsidRPr="0046004B">
              <w:rPr>
                <w:rFonts w:ascii="Times New Roman" w:eastAsia="Times New Roman" w:hAnsi="Times New Roman"/>
                <w:noProof/>
                <w:sz w:val="22"/>
                <w:szCs w:val="22"/>
                <w:lang w:val="ro-RO"/>
              </w:rPr>
              <w:t>Se va asigura acces 24x7 in centrul online de suport al producătorului echipamentului, cu posibilitatea raportării problemelor apărute în funcționare și solicitarea rezolvării acestora în funcție de nivelul de severitate. De asemenea se va asigura dreptul de a face update-uri și upgrade-uri la toate componentele software (sistem de operare, firmware, etc).</w:t>
            </w:r>
          </w:p>
          <w:p w:rsidR="0046004B" w:rsidRPr="0046004B" w:rsidRDefault="0046004B" w:rsidP="0046004B">
            <w:pPr>
              <w:pStyle w:val="NoSpacing"/>
              <w:jc w:val="both"/>
              <w:rPr>
                <w:rFonts w:ascii="Times New Roman" w:eastAsia="Times New Roman" w:hAnsi="Times New Roman"/>
                <w:noProof/>
                <w:sz w:val="22"/>
                <w:szCs w:val="22"/>
                <w:lang w:val="ro-RO"/>
              </w:rPr>
            </w:pPr>
            <w:r w:rsidRPr="0046004B">
              <w:rPr>
                <w:rFonts w:ascii="Times New Roman" w:eastAsia="Times New Roman" w:hAnsi="Times New Roman"/>
                <w:noProof/>
                <w:sz w:val="22"/>
                <w:szCs w:val="22"/>
                <w:lang w:val="ro-RO"/>
              </w:rPr>
              <w:t xml:space="preserve">Toate componentele incluse vor fi listate in </w:t>
            </w:r>
            <w:r w:rsidRPr="0046004B">
              <w:rPr>
                <w:rFonts w:ascii="Times New Roman" w:eastAsia="Times New Roman" w:hAnsi="Times New Roman"/>
                <w:noProof/>
                <w:sz w:val="22"/>
                <w:szCs w:val="22"/>
                <w:lang w:val="ro-RO"/>
              </w:rPr>
              <w:lastRenderedPageBreak/>
              <w:t>nomenclatorul de produse al producătorului.</w:t>
            </w:r>
          </w:p>
          <w:p w:rsidR="007E72AC" w:rsidRPr="0046004B" w:rsidRDefault="00D42B48" w:rsidP="00035FEE">
            <w:pPr>
              <w:spacing w:line="240" w:lineRule="exact"/>
              <w:rPr>
                <w:rFonts w:ascii="Times New Roman" w:hAnsi="Times New Roman"/>
                <w:sz w:val="22"/>
                <w:szCs w:val="22"/>
              </w:rPr>
            </w:pPr>
            <w:r w:rsidRPr="0046004B">
              <w:rPr>
                <w:rFonts w:ascii="Times New Roman" w:hAnsi="Times New Roman"/>
                <w:sz w:val="22"/>
                <w:szCs w:val="22"/>
              </w:rPr>
              <w:t xml:space="preserve"> </w:t>
            </w:r>
          </w:p>
        </w:tc>
        <w:tc>
          <w:tcPr>
            <w:tcW w:w="4070" w:type="dxa"/>
            <w:tcMar>
              <w:left w:w="57" w:type="dxa"/>
              <w:right w:w="57" w:type="dxa"/>
            </w:tcMar>
          </w:tcPr>
          <w:p w:rsidR="00602443" w:rsidRPr="0046004B" w:rsidRDefault="00602443" w:rsidP="00602443">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lastRenderedPageBreak/>
              <w:t>Se va completa de catre ofertant daca respecta cerințele</w:t>
            </w:r>
          </w:p>
          <w:p w:rsidR="007E72AC" w:rsidRPr="0046004B" w:rsidRDefault="00602443"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w:t>
            </w:r>
          </w:p>
        </w:tc>
      </w:tr>
      <w:tr w:rsidR="007B6590" w:rsidRPr="0046004B" w:rsidTr="0046004B">
        <w:trPr>
          <w:trHeight w:val="566"/>
          <w:jc w:val="center"/>
        </w:trPr>
        <w:tc>
          <w:tcPr>
            <w:tcW w:w="900" w:type="dxa"/>
            <w:tcMar>
              <w:left w:w="57" w:type="dxa"/>
              <w:right w:w="57" w:type="dxa"/>
            </w:tcMar>
            <w:vAlign w:val="center"/>
          </w:tcPr>
          <w:p w:rsidR="007B6590" w:rsidRPr="0046004B" w:rsidRDefault="005F1170"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4.</w:t>
            </w:r>
          </w:p>
        </w:tc>
        <w:tc>
          <w:tcPr>
            <w:tcW w:w="4791" w:type="dxa"/>
            <w:tcMar>
              <w:left w:w="57" w:type="dxa"/>
              <w:right w:w="57" w:type="dxa"/>
            </w:tcMar>
          </w:tcPr>
          <w:p w:rsidR="0046004B" w:rsidRPr="0046004B" w:rsidRDefault="0046004B" w:rsidP="0046004B">
            <w:pPr>
              <w:widowControl w:val="0"/>
              <w:suppressAutoHyphens/>
              <w:overflowPunct/>
              <w:autoSpaceDE/>
              <w:autoSpaceDN/>
              <w:adjustRightInd/>
              <w:spacing w:line="276" w:lineRule="auto"/>
              <w:jc w:val="both"/>
              <w:rPr>
                <w:rFonts w:ascii="Times New Roman" w:hAnsi="Times New Roman"/>
                <w:b/>
                <w:sz w:val="22"/>
                <w:szCs w:val="22"/>
                <w:lang w:val="ro-RO"/>
              </w:rPr>
            </w:pPr>
          </w:p>
          <w:p w:rsidR="0046004B" w:rsidRPr="0046004B" w:rsidRDefault="0046004B" w:rsidP="0046004B">
            <w:pPr>
              <w:widowControl w:val="0"/>
              <w:suppressAutoHyphens/>
              <w:overflowPunct/>
              <w:autoSpaceDE/>
              <w:autoSpaceDN/>
              <w:adjustRightInd/>
              <w:spacing w:line="276" w:lineRule="auto"/>
              <w:jc w:val="both"/>
              <w:rPr>
                <w:rFonts w:ascii="Times New Roman" w:hAnsi="Times New Roman"/>
                <w:b/>
                <w:sz w:val="22"/>
                <w:szCs w:val="22"/>
                <w:lang w:val="ro-RO"/>
              </w:rPr>
            </w:pPr>
            <w:r w:rsidRPr="0046004B">
              <w:rPr>
                <w:rFonts w:ascii="Times New Roman" w:hAnsi="Times New Roman"/>
                <w:b/>
                <w:sz w:val="22"/>
                <w:szCs w:val="22"/>
                <w:lang w:val="ro-RO"/>
              </w:rPr>
              <w:t>RECEPȚIA PRODUSULUI</w:t>
            </w:r>
          </w:p>
          <w:p w:rsidR="0046004B" w:rsidRPr="0046004B" w:rsidRDefault="0046004B" w:rsidP="0046004B">
            <w:pPr>
              <w:widowControl w:val="0"/>
              <w:suppressAutoHyphens/>
              <w:overflowPunct/>
              <w:autoSpaceDE/>
              <w:autoSpaceDN/>
              <w:adjustRightInd/>
              <w:spacing w:line="276" w:lineRule="auto"/>
              <w:jc w:val="both"/>
              <w:rPr>
                <w:rFonts w:ascii="Times New Roman" w:hAnsi="Times New Roman"/>
                <w:b/>
                <w:sz w:val="22"/>
                <w:szCs w:val="22"/>
                <w:lang w:val="ro-RO"/>
              </w:rPr>
            </w:pPr>
            <w:r w:rsidRPr="0046004B">
              <w:rPr>
                <w:rFonts w:ascii="Times New Roman" w:hAnsi="Times New Roman"/>
                <w:bCs/>
                <w:sz w:val="22"/>
                <w:szCs w:val="22"/>
                <w:lang w:val="ro-RO"/>
              </w:rPr>
              <w:t xml:space="preserve">Produsul va fi livrat şi recepţionat la adresa: </w:t>
            </w:r>
            <w:r w:rsidRPr="0046004B">
              <w:rPr>
                <w:rFonts w:ascii="Times New Roman" w:hAnsi="Times New Roman"/>
                <w:b/>
                <w:bCs/>
                <w:sz w:val="22"/>
                <w:szCs w:val="22"/>
                <w:lang w:val="ro-RO"/>
              </w:rPr>
              <w:t>Str. Științei nr. 2 Corp G, Galați.</w:t>
            </w:r>
          </w:p>
          <w:p w:rsidR="0046004B" w:rsidRPr="0046004B" w:rsidRDefault="0046004B" w:rsidP="0046004B">
            <w:pPr>
              <w:widowControl w:val="0"/>
              <w:suppressAutoHyphens/>
              <w:overflowPunct/>
              <w:autoSpaceDE/>
              <w:autoSpaceDN/>
              <w:adjustRightInd/>
              <w:spacing w:line="276" w:lineRule="auto"/>
              <w:jc w:val="both"/>
              <w:rPr>
                <w:rFonts w:ascii="Times New Roman" w:hAnsi="Times New Roman"/>
                <w:bCs/>
                <w:sz w:val="22"/>
                <w:szCs w:val="22"/>
                <w:lang w:val="ro-RO"/>
              </w:rPr>
            </w:pPr>
            <w:r w:rsidRPr="0046004B">
              <w:rPr>
                <w:rFonts w:ascii="Times New Roman" w:hAnsi="Times New Roman"/>
                <w:bCs/>
                <w:sz w:val="22"/>
                <w:szCs w:val="22"/>
                <w:lang w:val="ro-RO"/>
              </w:rPr>
              <w:t xml:space="preserve">Recepția produselor se va efectua pe bază de proces verbal semnat de Contractant și Autoritatea Contractantă. Recepția produselor se va realiza în mai multe etape, în funcție de progresul contractului, respectiv: </w:t>
            </w:r>
          </w:p>
          <w:p w:rsidR="0046004B" w:rsidRPr="0046004B" w:rsidRDefault="0046004B" w:rsidP="0046004B">
            <w:pPr>
              <w:widowControl w:val="0"/>
              <w:numPr>
                <w:ilvl w:val="0"/>
                <w:numId w:val="39"/>
              </w:numPr>
              <w:suppressAutoHyphens/>
              <w:overflowPunct/>
              <w:autoSpaceDE/>
              <w:autoSpaceDN/>
              <w:adjustRightInd/>
              <w:spacing w:line="276" w:lineRule="auto"/>
              <w:ind w:left="504" w:hanging="450"/>
              <w:jc w:val="both"/>
              <w:rPr>
                <w:rFonts w:ascii="Times New Roman" w:hAnsi="Times New Roman"/>
                <w:bCs/>
                <w:sz w:val="22"/>
                <w:szCs w:val="22"/>
                <w:lang w:val="ro-RO"/>
              </w:rPr>
            </w:pPr>
            <w:r w:rsidRPr="0046004B">
              <w:rPr>
                <w:rFonts w:ascii="Times New Roman" w:hAnsi="Times New Roman"/>
                <w:bCs/>
                <w:sz w:val="22"/>
                <w:szCs w:val="22"/>
                <w:lang w:val="ro-RO"/>
              </w:rPr>
              <w:t>Recepția cantitativă se va realiza după livrarea produsului la locația indicată de Autoritatea Contractantă.</w:t>
            </w:r>
          </w:p>
          <w:p w:rsidR="0046004B" w:rsidRPr="0046004B" w:rsidRDefault="0046004B" w:rsidP="0046004B">
            <w:pPr>
              <w:widowControl w:val="0"/>
              <w:numPr>
                <w:ilvl w:val="0"/>
                <w:numId w:val="39"/>
              </w:numPr>
              <w:suppressAutoHyphens/>
              <w:overflowPunct/>
              <w:autoSpaceDE/>
              <w:autoSpaceDN/>
              <w:adjustRightInd/>
              <w:spacing w:line="276" w:lineRule="auto"/>
              <w:ind w:left="504" w:hanging="450"/>
              <w:jc w:val="both"/>
              <w:rPr>
                <w:rFonts w:ascii="Times New Roman" w:hAnsi="Times New Roman"/>
                <w:bCs/>
                <w:sz w:val="22"/>
                <w:szCs w:val="22"/>
                <w:lang w:val="ro-RO"/>
              </w:rPr>
            </w:pPr>
            <w:r w:rsidRPr="0046004B">
              <w:rPr>
                <w:rFonts w:ascii="Times New Roman" w:hAnsi="Times New Roman"/>
                <w:bCs/>
                <w:sz w:val="22"/>
                <w:szCs w:val="22"/>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46004B" w:rsidRPr="0046004B" w:rsidRDefault="0046004B" w:rsidP="0046004B">
            <w:pPr>
              <w:widowControl w:val="0"/>
              <w:suppressAutoHyphens/>
              <w:overflowPunct/>
              <w:autoSpaceDE/>
              <w:autoSpaceDN/>
              <w:adjustRightInd/>
              <w:spacing w:line="276" w:lineRule="auto"/>
              <w:jc w:val="both"/>
              <w:rPr>
                <w:rFonts w:ascii="Times New Roman" w:hAnsi="Times New Roman"/>
                <w:b/>
                <w:bCs/>
                <w:sz w:val="22"/>
                <w:szCs w:val="22"/>
                <w:lang w:val="ro-RO"/>
              </w:rPr>
            </w:pPr>
          </w:p>
          <w:p w:rsidR="0046004B" w:rsidRPr="0046004B" w:rsidRDefault="0046004B" w:rsidP="0046004B">
            <w:pPr>
              <w:widowControl w:val="0"/>
              <w:suppressAutoHyphens/>
              <w:overflowPunct/>
              <w:autoSpaceDE/>
              <w:autoSpaceDN/>
              <w:adjustRightInd/>
              <w:spacing w:line="276" w:lineRule="auto"/>
              <w:jc w:val="both"/>
              <w:rPr>
                <w:rFonts w:ascii="Times New Roman" w:hAnsi="Times New Roman"/>
                <w:bCs/>
                <w:sz w:val="22"/>
                <w:szCs w:val="22"/>
                <w:lang w:val="ro-RO"/>
              </w:rPr>
            </w:pPr>
            <w:r w:rsidRPr="0046004B">
              <w:rPr>
                <w:rFonts w:ascii="Times New Roman" w:hAnsi="Times New Roman"/>
                <w:bCs/>
                <w:sz w:val="22"/>
                <w:szCs w:val="22"/>
                <w:lang w:val="ro-RO"/>
              </w:rPr>
              <w:t>Contractantul va ambala și eticheta produsele furnizate astfel încât să prevină orice daună sau deteriorare în timpul transportului acestora către destinația stabilită.</w:t>
            </w:r>
          </w:p>
          <w:p w:rsidR="0046004B" w:rsidRPr="0046004B" w:rsidRDefault="0046004B" w:rsidP="0046004B">
            <w:pPr>
              <w:widowControl w:val="0"/>
              <w:suppressAutoHyphens/>
              <w:overflowPunct/>
              <w:autoSpaceDE/>
              <w:autoSpaceDN/>
              <w:adjustRightInd/>
              <w:spacing w:line="276" w:lineRule="auto"/>
              <w:jc w:val="both"/>
              <w:rPr>
                <w:rFonts w:ascii="Times New Roman" w:hAnsi="Times New Roman"/>
                <w:bCs/>
                <w:sz w:val="22"/>
                <w:szCs w:val="22"/>
                <w:lang w:val="ro-RO"/>
              </w:rPr>
            </w:pPr>
            <w:r w:rsidRPr="0046004B">
              <w:rPr>
                <w:rFonts w:ascii="Times New Roman" w:hAnsi="Times New Roman"/>
                <w:bCs/>
                <w:sz w:val="22"/>
                <w:szCs w:val="22"/>
                <w:lang w:val="ro-RO"/>
              </w:rPr>
              <w:t>Ambalarea produselor trebuie să respecte cu strictețe directivele EU 94/62EEC sau echivalent, iar etichetarea acestora se va face în concordanță cu DIN_6120 sau echivalent.</w:t>
            </w:r>
          </w:p>
          <w:p w:rsidR="0046004B" w:rsidRPr="0046004B" w:rsidRDefault="0046004B" w:rsidP="0046004B">
            <w:pPr>
              <w:widowControl w:val="0"/>
              <w:suppressAutoHyphens/>
              <w:overflowPunct/>
              <w:autoSpaceDE/>
              <w:autoSpaceDN/>
              <w:adjustRightInd/>
              <w:spacing w:line="276" w:lineRule="auto"/>
              <w:jc w:val="both"/>
              <w:rPr>
                <w:rFonts w:ascii="Times New Roman" w:hAnsi="Times New Roman"/>
                <w:bCs/>
                <w:sz w:val="22"/>
                <w:szCs w:val="22"/>
                <w:lang w:val="ro-RO"/>
              </w:rPr>
            </w:pPr>
            <w:r w:rsidRPr="0046004B">
              <w:rPr>
                <w:rFonts w:ascii="Times New Roman" w:hAnsi="Times New Roman"/>
                <w:bCs/>
                <w:sz w:val="22"/>
                <w:szCs w:val="22"/>
                <w:lang w:val="ro-RO"/>
              </w:rPr>
              <w:t>Sistemul va avea etichetă cu următoarele detalii serie și număr produs, data fabricației, MAC Address, CPU, memorie RAM.</w:t>
            </w:r>
          </w:p>
          <w:p w:rsidR="0046004B" w:rsidRPr="0046004B" w:rsidRDefault="0046004B" w:rsidP="0046004B">
            <w:pPr>
              <w:widowControl w:val="0"/>
              <w:suppressAutoHyphens/>
              <w:overflowPunct/>
              <w:autoSpaceDE/>
              <w:autoSpaceDN/>
              <w:adjustRightInd/>
              <w:spacing w:line="276" w:lineRule="auto"/>
              <w:jc w:val="both"/>
              <w:rPr>
                <w:rFonts w:ascii="Times New Roman" w:hAnsi="Times New Roman"/>
                <w:bCs/>
                <w:sz w:val="22"/>
                <w:szCs w:val="22"/>
                <w:lang w:val="ro-RO"/>
              </w:rPr>
            </w:pPr>
            <w:r w:rsidRPr="0046004B">
              <w:rPr>
                <w:rFonts w:ascii="Times New Roman" w:hAnsi="Times New Roman"/>
                <w:bCs/>
                <w:sz w:val="22"/>
                <w:szCs w:val="22"/>
                <w:lang w:val="ro-RO"/>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rsidR="0046004B" w:rsidRPr="0046004B" w:rsidRDefault="0046004B" w:rsidP="0046004B">
            <w:pPr>
              <w:widowControl w:val="0"/>
              <w:suppressAutoHyphens/>
              <w:overflowPunct/>
              <w:autoSpaceDE/>
              <w:autoSpaceDN/>
              <w:adjustRightInd/>
              <w:spacing w:line="276" w:lineRule="auto"/>
              <w:jc w:val="both"/>
              <w:rPr>
                <w:rFonts w:ascii="Times New Roman" w:hAnsi="Times New Roman"/>
                <w:bCs/>
                <w:sz w:val="22"/>
                <w:szCs w:val="22"/>
                <w:lang w:val="ro-RO"/>
              </w:rPr>
            </w:pPr>
            <w:r w:rsidRPr="0046004B">
              <w:rPr>
                <w:rFonts w:ascii="Times New Roman" w:hAnsi="Times New Roman"/>
                <w:bCs/>
                <w:sz w:val="22"/>
                <w:szCs w:val="22"/>
                <w:lang w:val="ro-RO"/>
              </w:rPr>
              <w:t>Transportul și toate costurile asociate sunt în sarcina exclusivă a contractantului. Produsele vor fi asigurate împotriva pierderii sau deteriorării intervenite pe parcursul transportului și cauzate de orice factor extern.</w:t>
            </w:r>
          </w:p>
          <w:p w:rsidR="007B6590" w:rsidRPr="0046004B" w:rsidRDefault="007B6590" w:rsidP="007B6590">
            <w:pPr>
              <w:widowControl w:val="0"/>
              <w:suppressAutoHyphens/>
              <w:overflowPunct/>
              <w:autoSpaceDE/>
              <w:autoSpaceDN/>
              <w:adjustRightInd/>
              <w:spacing w:line="276" w:lineRule="auto"/>
              <w:jc w:val="both"/>
              <w:rPr>
                <w:rFonts w:ascii="Times New Roman" w:hAnsi="Times New Roman"/>
                <w:b/>
                <w:sz w:val="22"/>
                <w:szCs w:val="22"/>
              </w:rPr>
            </w:pPr>
          </w:p>
        </w:tc>
        <w:tc>
          <w:tcPr>
            <w:tcW w:w="4070" w:type="dxa"/>
            <w:tcMar>
              <w:left w:w="57" w:type="dxa"/>
              <w:right w:w="57" w:type="dxa"/>
            </w:tcMar>
          </w:tcPr>
          <w:p w:rsidR="005F1170" w:rsidRPr="0046004B" w:rsidRDefault="005F1170" w:rsidP="005F1170">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Se va completa de catre ofertant daca respecta cerințele</w:t>
            </w:r>
          </w:p>
          <w:p w:rsidR="005F1170" w:rsidRPr="0046004B" w:rsidRDefault="005F1170" w:rsidP="005F1170">
            <w:pPr>
              <w:pStyle w:val="Heading2"/>
              <w:numPr>
                <w:ilvl w:val="0"/>
                <w:numId w:val="0"/>
              </w:numPr>
              <w:jc w:val="center"/>
              <w:rPr>
                <w:rFonts w:ascii="Times New Roman" w:hAnsi="Times New Roman"/>
                <w:i/>
                <w:iCs/>
                <w:caps/>
                <w:sz w:val="22"/>
              </w:rPr>
            </w:pPr>
          </w:p>
          <w:p w:rsidR="005F1170" w:rsidRPr="0046004B" w:rsidRDefault="005F1170" w:rsidP="005F1170">
            <w:pPr>
              <w:pStyle w:val="Heading2"/>
              <w:numPr>
                <w:ilvl w:val="0"/>
                <w:numId w:val="0"/>
              </w:numPr>
              <w:jc w:val="center"/>
              <w:rPr>
                <w:rFonts w:ascii="Times New Roman" w:hAnsi="Times New Roman"/>
                <w:i/>
                <w:iCs/>
                <w:caps/>
                <w:sz w:val="22"/>
              </w:rPr>
            </w:pPr>
          </w:p>
          <w:p w:rsidR="005F1170" w:rsidRPr="0046004B" w:rsidRDefault="005F1170" w:rsidP="005F1170">
            <w:pPr>
              <w:pStyle w:val="Heading2"/>
              <w:numPr>
                <w:ilvl w:val="0"/>
                <w:numId w:val="0"/>
              </w:numPr>
              <w:jc w:val="center"/>
              <w:rPr>
                <w:rFonts w:ascii="Times New Roman" w:hAnsi="Times New Roman"/>
                <w:i/>
                <w:iCs/>
                <w:caps/>
                <w:sz w:val="22"/>
              </w:rPr>
            </w:pPr>
          </w:p>
          <w:p w:rsidR="005F1170" w:rsidRPr="0046004B" w:rsidRDefault="005F1170" w:rsidP="005F1170">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 .............................................</w:t>
            </w:r>
          </w:p>
          <w:p w:rsidR="007B6590" w:rsidRPr="0046004B" w:rsidRDefault="007B6590" w:rsidP="00602443">
            <w:pPr>
              <w:pStyle w:val="Heading2"/>
              <w:numPr>
                <w:ilvl w:val="0"/>
                <w:numId w:val="0"/>
              </w:numPr>
              <w:jc w:val="center"/>
              <w:rPr>
                <w:rFonts w:ascii="Times New Roman" w:hAnsi="Times New Roman"/>
                <w:i/>
                <w:iCs/>
                <w:caps/>
                <w:sz w:val="22"/>
              </w:rPr>
            </w:pPr>
          </w:p>
        </w:tc>
      </w:tr>
    </w:tbl>
    <w:p w:rsidR="007E72AC" w:rsidRPr="0018656E" w:rsidRDefault="007E72AC" w:rsidP="007E72AC">
      <w:pPr>
        <w:ind w:right="1440"/>
        <w:rPr>
          <w:rFonts w:ascii="Arial Narrow" w:hAnsi="Arial Narrow" w:cs="Arial"/>
        </w:rPr>
      </w:pPr>
    </w:p>
    <w:p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7E72AC" w:rsidRPr="0018656E" w:rsidRDefault="007E72AC" w:rsidP="007E72AC">
      <w:pPr>
        <w:ind w:firstLine="720"/>
        <w:jc w:val="both"/>
        <w:outlineLvl w:val="0"/>
        <w:rPr>
          <w:rFonts w:ascii="Arial Narrow" w:hAnsi="Arial Narrow" w:cs="Arial"/>
          <w:color w:val="000000"/>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w:t>
      </w:r>
      <w:r w:rsidR="00035FEE">
        <w:rPr>
          <w:rFonts w:ascii="Times New Roman" w:hAnsi="Times New Roman"/>
          <w:i/>
          <w:sz w:val="18"/>
          <w:szCs w:val="18"/>
        </w:rPr>
        <w:t xml:space="preserve"> </w:t>
      </w:r>
      <w:r w:rsidRPr="00667A69">
        <w:rPr>
          <w:rFonts w:ascii="Times New Roman" w:hAnsi="Times New Roman"/>
          <w:i/>
          <w:sz w:val="18"/>
          <w:szCs w:val="18"/>
        </w:rPr>
        <w:t>ofertantului</w:t>
      </w:r>
      <w:r w:rsidR="00035FEE">
        <w:rPr>
          <w:rFonts w:ascii="Times New Roman" w:hAnsi="Times New Roman"/>
          <w:i/>
          <w:sz w:val="18"/>
          <w:szCs w:val="18"/>
        </w:rPr>
        <w:t xml:space="preserve"> </w:t>
      </w:r>
      <w:r w:rsidRPr="00667A69">
        <w:rPr>
          <w:rFonts w:ascii="Times New Roman" w:hAnsi="Times New Roman"/>
          <w:i/>
          <w:sz w:val="18"/>
          <w:szCs w:val="18"/>
        </w:rPr>
        <w:t>sau a reprezentantului</w:t>
      </w:r>
      <w:r w:rsidR="00035FEE">
        <w:rPr>
          <w:rFonts w:ascii="Times New Roman" w:hAnsi="Times New Roman"/>
          <w:i/>
          <w:sz w:val="18"/>
          <w:szCs w:val="18"/>
        </w:rPr>
        <w:t xml:space="preserve"> </w:t>
      </w:r>
      <w:r w:rsidRPr="00667A69">
        <w:rPr>
          <w:rFonts w:ascii="Times New Roman" w:hAnsi="Times New Roman"/>
          <w:i/>
          <w:sz w:val="18"/>
          <w:szCs w:val="18"/>
        </w:rPr>
        <w:t>ofertantului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w:t>
      </w:r>
      <w:r w:rsidRPr="00667A69">
        <w:rPr>
          <w:rFonts w:ascii="Times New Roman" w:hAnsi="Times New Roman"/>
          <w:i/>
          <w:sz w:val="18"/>
          <w:szCs w:val="18"/>
        </w:rPr>
        <w:t>şi</w:t>
      </w:r>
      <w:r w:rsidR="00035FEE">
        <w:rPr>
          <w:rFonts w:ascii="Times New Roman" w:hAnsi="Times New Roman"/>
          <w:i/>
          <w:sz w:val="18"/>
          <w:szCs w:val="18"/>
        </w:rPr>
        <w:t xml:space="preserve"> </w:t>
      </w:r>
      <w:r w:rsidRPr="00667A69">
        <w:rPr>
          <w:rFonts w:ascii="Times New Roman" w:hAnsi="Times New Roman"/>
          <w:i/>
          <w:sz w:val="18"/>
          <w:szCs w:val="18"/>
        </w:rPr>
        <w:t>prenumele</w:t>
      </w:r>
      <w:r w:rsidR="00035FEE">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lastRenderedPageBreak/>
        <w:t>Detalii</w:t>
      </w:r>
      <w:r w:rsidR="00035FEE">
        <w:rPr>
          <w:rFonts w:ascii="Times New Roman" w:hAnsi="Times New Roman"/>
          <w:b/>
          <w:i/>
          <w:sz w:val="18"/>
          <w:szCs w:val="18"/>
        </w:rPr>
        <w:t xml:space="preserve"> </w:t>
      </w:r>
      <w:r w:rsidRPr="00667A69">
        <w:rPr>
          <w:rFonts w:ascii="Times New Roman" w:hAnsi="Times New Roman"/>
          <w:b/>
          <w:i/>
          <w:sz w:val="18"/>
          <w:szCs w:val="18"/>
        </w:rPr>
        <w:t>despre</w:t>
      </w:r>
      <w:r w:rsidR="00035FEE">
        <w:rPr>
          <w:rFonts w:ascii="Times New Roman" w:hAnsi="Times New Roman"/>
          <w:b/>
          <w:i/>
          <w:sz w:val="18"/>
          <w:szCs w:val="18"/>
        </w:rPr>
        <w:t xml:space="preserve"> </w:t>
      </w:r>
      <w:r w:rsidRPr="00667A69">
        <w:rPr>
          <w:rFonts w:ascii="Times New Roman" w:hAnsi="Times New Roman"/>
          <w:b/>
          <w:i/>
          <w:sz w:val="18"/>
          <w:szCs w:val="18"/>
        </w:rPr>
        <w:t>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w:t>
      </w:r>
      <w:r w:rsidRPr="00667A69">
        <w:rPr>
          <w:rFonts w:ascii="Times New Roman" w:hAnsi="Times New Roman"/>
          <w:i/>
          <w:sz w:val="18"/>
          <w:szCs w:val="18"/>
        </w:rPr>
        <w:t>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035FEE">
        <w:rPr>
          <w:rFonts w:ascii="Times New Roman" w:hAnsi="Times New Roman"/>
          <w:i/>
          <w:sz w:val="18"/>
          <w:szCs w:val="18"/>
        </w:rPr>
        <w:t xml:space="preserve"> </w:t>
      </w:r>
      <w:r w:rsidRPr="00667A69">
        <w:rPr>
          <w:rFonts w:ascii="Times New Roman" w:hAnsi="Times New Roman"/>
          <w:i/>
          <w:sz w:val="18"/>
          <w:szCs w:val="18"/>
        </w:rPr>
        <w:t>este</w:t>
      </w:r>
      <w:r w:rsidR="00035FEE">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6B0B0B" w:rsidRDefault="006B0B0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46004B" w:rsidRDefault="0046004B" w:rsidP="00DA2BE3">
      <w:pPr>
        <w:spacing w:after="120"/>
        <w:jc w:val="both"/>
        <w:rPr>
          <w:rFonts w:ascii="Times New Roman" w:hAnsi="Times New Roman"/>
          <w:i/>
          <w:sz w:val="18"/>
          <w:szCs w:val="18"/>
        </w:rPr>
      </w:pPr>
    </w:p>
    <w:p w:rsidR="006B0B0B" w:rsidRDefault="006B0B0B" w:rsidP="00DA2BE3">
      <w:pPr>
        <w:spacing w:after="120"/>
        <w:jc w:val="both"/>
        <w:rPr>
          <w:rFonts w:ascii="Times New Roman" w:hAnsi="Times New Roman"/>
          <w:i/>
          <w:sz w:val="18"/>
          <w:szCs w:val="18"/>
        </w:rPr>
      </w:pPr>
    </w:p>
    <w:p w:rsidR="006B0B0B" w:rsidRDefault="006B0B0B" w:rsidP="00DA2BE3">
      <w:pPr>
        <w:spacing w:after="120"/>
        <w:jc w:val="both"/>
        <w:rPr>
          <w:rFonts w:ascii="Times New Roman" w:hAnsi="Times New Roman"/>
          <w:i/>
          <w:sz w:val="18"/>
          <w:szCs w:val="18"/>
        </w:rPr>
      </w:pPr>
    </w:p>
    <w:p w:rsidR="00035FEE" w:rsidRPr="00DA2BE3" w:rsidRDefault="00035FEE" w:rsidP="00DA2BE3">
      <w:pPr>
        <w:spacing w:after="120"/>
        <w:jc w:val="both"/>
        <w:rPr>
          <w:rStyle w:val="PageNumber"/>
          <w:rFonts w:ascii="Times New Roman" w:hAnsi="Times New Roman"/>
          <w:i/>
          <w:sz w:val="18"/>
          <w:szCs w:val="18"/>
        </w:rPr>
      </w:pPr>
    </w:p>
    <w:p w:rsidR="0003501E" w:rsidRDefault="0003501E" w:rsidP="00DA2BE3">
      <w:pPr>
        <w:rPr>
          <w:rStyle w:val="PageNumber"/>
          <w:rFonts w:ascii="Times New Roman" w:hAnsi="Times New Roman"/>
          <w:b/>
          <w:i/>
          <w:sz w:val="18"/>
          <w:szCs w:val="18"/>
        </w:rPr>
      </w:pPr>
    </w:p>
    <w:p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rsidR="00E5056B" w:rsidRPr="00667A69" w:rsidRDefault="00E5056B" w:rsidP="00E5056B">
      <w:pPr>
        <w:jc w:val="both"/>
        <w:outlineLvl w:val="0"/>
        <w:rPr>
          <w:rFonts w:ascii="Times New Roman" w:hAnsi="Times New Roman"/>
          <w:i/>
          <w:noProof/>
          <w:sz w:val="18"/>
          <w:szCs w:val="18"/>
        </w:rPr>
      </w:pPr>
    </w:p>
    <w:p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rsidR="00E5056B" w:rsidRPr="006B0B0B" w:rsidRDefault="00E5056B" w:rsidP="00E5056B">
      <w:pPr>
        <w:jc w:val="both"/>
        <w:rPr>
          <w:rFonts w:ascii="Times New Roman" w:hAnsi="Times New Roman"/>
          <w:i/>
          <w:noProof/>
        </w:rPr>
      </w:pPr>
      <w:r w:rsidRPr="006B0B0B">
        <w:rPr>
          <w:rFonts w:ascii="Times New Roman" w:hAnsi="Times New Roman"/>
          <w:i/>
          <w:noProof/>
        </w:rPr>
        <w:t>..........................</w:t>
      </w:r>
    </w:p>
    <w:p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rsidR="00E5056B" w:rsidRPr="006B0B0B" w:rsidRDefault="00E5056B" w:rsidP="00E5056B">
      <w:pPr>
        <w:jc w:val="center"/>
        <w:outlineLvl w:val="0"/>
        <w:rPr>
          <w:rFonts w:ascii="Times New Roman" w:hAnsi="Times New Roman"/>
          <w:b/>
          <w:i/>
          <w:noProof/>
        </w:rPr>
      </w:pPr>
    </w:p>
    <w:p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46004B" w:rsidRPr="0046004B">
        <w:rPr>
          <w:i/>
          <w:color w:val="548DD4" w:themeColor="text2" w:themeTint="99"/>
          <w:sz w:val="20"/>
          <w:szCs w:val="20"/>
          <w:lang w:val="en-GB"/>
        </w:rPr>
        <w:t>,,</w:t>
      </w:r>
      <w:r w:rsidR="0046004B" w:rsidRPr="0046004B">
        <w:rPr>
          <w:i/>
          <w:color w:val="548DD4" w:themeColor="text2" w:themeTint="99"/>
          <w:sz w:val="20"/>
          <w:szCs w:val="20"/>
        </w:rPr>
        <w:t>SERVER</w:t>
      </w:r>
      <w:r w:rsidR="00257D24" w:rsidRPr="0046004B">
        <w:rPr>
          <w:i/>
          <w:color w:val="548DD4" w:themeColor="text2" w:themeTint="99"/>
          <w:sz w:val="20"/>
          <w:szCs w:val="20"/>
        </w:rPr>
        <w:t>”</w:t>
      </w:r>
      <w:r w:rsidR="00257D24" w:rsidRPr="0046004B">
        <w:rPr>
          <w:i/>
          <w:noProof/>
          <w:snapToGrid w:val="0"/>
          <w:color w:val="548DD4" w:themeColor="text2" w:themeTint="99"/>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46004B">
        <w:rPr>
          <w:i/>
          <w:noProof/>
          <w:snapToGrid w:val="0"/>
          <w:sz w:val="20"/>
          <w:szCs w:val="20"/>
        </w:rPr>
        <w:t>produselor</w:t>
      </w:r>
      <w:r w:rsidRPr="006B0B0B">
        <w:rPr>
          <w:i/>
          <w:noProof/>
          <w:snapToGrid w:val="0"/>
          <w:sz w:val="20"/>
          <w:szCs w:val="20"/>
        </w:rPr>
        <w:t>, la care se adauga taxa pe valoarea adaugata in valoare de  ________________________________ lei.(suma in litere si in cifre)</w:t>
      </w:r>
    </w:p>
    <w:p w:rsidR="00E5056B" w:rsidRPr="006B0B0B" w:rsidRDefault="00E5056B" w:rsidP="00E5056B">
      <w:pPr>
        <w:ind w:left="285"/>
        <w:jc w:val="both"/>
        <w:rPr>
          <w:rFonts w:ascii="Times New Roman" w:hAnsi="Times New Roman"/>
          <w:i/>
          <w:noProof/>
          <w:snapToGrid w:val="0"/>
        </w:rPr>
      </w:pPr>
    </w:p>
    <w:p w:rsidR="00E5056B" w:rsidRPr="006B0B0B" w:rsidRDefault="00E5056B" w:rsidP="00E5056B">
      <w:pPr>
        <w:pStyle w:val="ListParagraph"/>
        <w:numPr>
          <w:ilvl w:val="0"/>
          <w:numId w:val="28"/>
        </w:numPr>
        <w:contextualSpacing w:val="0"/>
        <w:jc w:val="both"/>
        <w:rPr>
          <w:i/>
          <w:noProof/>
          <w:color w:val="FF0000"/>
          <w:sz w:val="20"/>
          <w:szCs w:val="20"/>
        </w:rPr>
      </w:pPr>
      <w:r w:rsidRPr="006B0B0B">
        <w:rPr>
          <w:i/>
          <w:noProof/>
          <w:sz w:val="20"/>
          <w:szCs w:val="20"/>
        </w:rPr>
        <w:t xml:space="preserve">Ne angajăm ca, în conformitate cu prevederile și cerințele cuprinse în documentația mai sus mentionată să </w:t>
      </w:r>
      <w:r w:rsidR="0046004B">
        <w:rPr>
          <w:i/>
          <w:noProof/>
          <w:snapToGrid w:val="0"/>
          <w:sz w:val="20"/>
          <w:szCs w:val="20"/>
        </w:rPr>
        <w:t>livram</w:t>
      </w:r>
      <w:r w:rsidRPr="006B0B0B">
        <w:rPr>
          <w:b/>
          <w:i/>
          <w:sz w:val="20"/>
          <w:szCs w:val="20"/>
        </w:rPr>
        <w:t xml:space="preserve"> </w:t>
      </w:r>
      <w:r w:rsidR="0046004B" w:rsidRPr="0046004B">
        <w:rPr>
          <w:i/>
          <w:color w:val="548DD4" w:themeColor="text2" w:themeTint="99"/>
          <w:sz w:val="20"/>
          <w:szCs w:val="20"/>
          <w:lang w:val="en-GB"/>
        </w:rPr>
        <w:t>,,</w:t>
      </w:r>
      <w:r w:rsidR="0046004B" w:rsidRPr="0046004B">
        <w:rPr>
          <w:i/>
          <w:color w:val="548DD4" w:themeColor="text2" w:themeTint="99"/>
          <w:sz w:val="20"/>
          <w:szCs w:val="20"/>
        </w:rPr>
        <w:t>SERVER”</w:t>
      </w:r>
      <w:r w:rsidR="00EE3F63" w:rsidRPr="00257D24">
        <w:rPr>
          <w:b/>
          <w:i/>
          <w:sz w:val="20"/>
          <w:szCs w:val="20"/>
          <w:lang w:val="en-GB"/>
        </w:rPr>
        <w:t xml:space="preserve">, </w:t>
      </w:r>
      <w:r w:rsidR="00EE3F63" w:rsidRPr="00257D24">
        <w:rPr>
          <w:i/>
          <w:noProof/>
          <w:snapToGrid w:val="0"/>
          <w:sz w:val="20"/>
          <w:szCs w:val="20"/>
        </w:rPr>
        <w:t xml:space="preserve"> </w:t>
      </w:r>
      <w:r w:rsidRPr="006B0B0B">
        <w:rPr>
          <w:i/>
          <w:noProof/>
          <w:snapToGrid w:val="0"/>
          <w:sz w:val="20"/>
          <w:szCs w:val="20"/>
        </w:rPr>
        <w:t xml:space="preserve">cu respectarea tuturor </w:t>
      </w:r>
      <w:r w:rsidRPr="006B0B0B">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355FDC">
        <w:rPr>
          <w:i/>
          <w:noProof/>
          <w:sz w:val="20"/>
          <w:szCs w:val="20"/>
          <w:lang w:val="it-IT"/>
        </w:rPr>
        <w:t>livrarea produsului</w:t>
      </w:r>
      <w:r w:rsidRPr="006B0B0B">
        <w:rPr>
          <w:i/>
          <w:noProof/>
          <w:sz w:val="20"/>
          <w:szCs w:val="20"/>
        </w:rPr>
        <w:t>.</w:t>
      </w:r>
    </w:p>
    <w:p w:rsidR="00E5056B" w:rsidRPr="006B0B0B" w:rsidRDefault="00E5056B" w:rsidP="00E5056B">
      <w:pPr>
        <w:pStyle w:val="ListParagraph"/>
        <w:rPr>
          <w:i/>
          <w:noProof/>
          <w:color w:val="FF0000"/>
          <w:sz w:val="20"/>
          <w:szCs w:val="20"/>
        </w:rPr>
      </w:pPr>
    </w:p>
    <w:p w:rsidR="00E5056B" w:rsidRPr="006B0B0B" w:rsidRDefault="00E5056B" w:rsidP="00E5056B">
      <w:pPr>
        <w:pStyle w:val="ListParagraph"/>
        <w:numPr>
          <w:ilvl w:val="0"/>
          <w:numId w:val="28"/>
        </w:numPr>
        <w:spacing w:after="200" w:line="276" w:lineRule="auto"/>
        <w:contextualSpacing w:val="0"/>
        <w:jc w:val="both"/>
        <w:rPr>
          <w:i/>
          <w:sz w:val="20"/>
          <w:szCs w:val="20"/>
        </w:rPr>
      </w:pPr>
      <w:r w:rsidRPr="006B0B0B">
        <w:rPr>
          <w:i/>
          <w:sz w:val="20"/>
          <w:szCs w:val="20"/>
        </w:rPr>
        <w:t>Ne angajam ca, in cazul in care oferta</w:t>
      </w:r>
      <w:r w:rsidR="00EE3F63" w:rsidRPr="006B0B0B">
        <w:rPr>
          <w:i/>
          <w:sz w:val="20"/>
          <w:szCs w:val="20"/>
        </w:rPr>
        <w:t xml:space="preserve"> </w:t>
      </w:r>
      <w:r w:rsidRPr="006B0B0B">
        <w:rPr>
          <w:i/>
          <w:sz w:val="20"/>
          <w:szCs w:val="20"/>
        </w:rPr>
        <w:t>noastra</w:t>
      </w:r>
      <w:r w:rsidR="00EE3F63" w:rsidRPr="006B0B0B">
        <w:rPr>
          <w:i/>
          <w:sz w:val="20"/>
          <w:szCs w:val="20"/>
        </w:rPr>
        <w:t xml:space="preserve"> </w:t>
      </w:r>
      <w:r w:rsidRPr="006B0B0B">
        <w:rPr>
          <w:i/>
          <w:sz w:val="20"/>
          <w:szCs w:val="20"/>
        </w:rPr>
        <w:t>este</w:t>
      </w:r>
      <w:r w:rsidR="00EE3F63" w:rsidRPr="006B0B0B">
        <w:rPr>
          <w:i/>
          <w:sz w:val="20"/>
          <w:szCs w:val="20"/>
        </w:rPr>
        <w:t xml:space="preserve"> </w:t>
      </w:r>
      <w:r w:rsidRPr="006B0B0B">
        <w:rPr>
          <w:i/>
          <w:sz w:val="20"/>
          <w:szCs w:val="20"/>
        </w:rPr>
        <w:t>stabilita</w:t>
      </w:r>
      <w:r w:rsidR="00EE3F63" w:rsidRPr="006B0B0B">
        <w:rPr>
          <w:i/>
          <w:sz w:val="20"/>
          <w:szCs w:val="20"/>
        </w:rPr>
        <w:t xml:space="preserve"> </w:t>
      </w:r>
      <w:r w:rsidRPr="006B0B0B">
        <w:rPr>
          <w:i/>
          <w:sz w:val="20"/>
          <w:szCs w:val="20"/>
        </w:rPr>
        <w:t>castigatoare, sa</w:t>
      </w:r>
      <w:r w:rsidR="00EE3F63" w:rsidRPr="006B0B0B">
        <w:rPr>
          <w:i/>
          <w:sz w:val="20"/>
          <w:szCs w:val="20"/>
        </w:rPr>
        <w:t xml:space="preserve"> </w:t>
      </w:r>
      <w:r w:rsidR="00355FDC">
        <w:rPr>
          <w:i/>
          <w:sz w:val="20"/>
          <w:szCs w:val="20"/>
        </w:rPr>
        <w:t>livram produsele</w:t>
      </w:r>
      <w:r w:rsidRPr="006B0B0B">
        <w:rPr>
          <w:i/>
          <w:sz w:val="20"/>
          <w:szCs w:val="20"/>
        </w:rPr>
        <w:t xml:space="preserve"> in graficul de timp</w:t>
      </w:r>
      <w:r w:rsidR="00EE3F63" w:rsidRPr="006B0B0B">
        <w:rPr>
          <w:i/>
          <w:sz w:val="20"/>
          <w:szCs w:val="20"/>
        </w:rPr>
        <w:t xml:space="preserve"> </w:t>
      </w:r>
      <w:r w:rsidRPr="006B0B0B">
        <w:rPr>
          <w:i/>
          <w:sz w:val="20"/>
          <w:szCs w:val="20"/>
        </w:rPr>
        <w:t>anexat.</w:t>
      </w:r>
    </w:p>
    <w:p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 xml:space="preserve">Ne angajăm să menținem această ofertă valabilă pentru o durată de </w:t>
      </w:r>
      <w:r w:rsidR="008837DC" w:rsidRPr="006B0B0B">
        <w:rPr>
          <w:b/>
          <w:i/>
          <w:noProof/>
          <w:sz w:val="20"/>
          <w:szCs w:val="20"/>
          <w:highlight w:val="yellow"/>
        </w:rPr>
        <w:t>45</w:t>
      </w:r>
      <w:r w:rsidRPr="006B0B0B">
        <w:rPr>
          <w:i/>
          <w:noProof/>
          <w:sz w:val="20"/>
          <w:szCs w:val="20"/>
        </w:rPr>
        <w:t xml:space="preserve"> </w:t>
      </w:r>
      <w:r w:rsidRPr="006B0B0B">
        <w:rPr>
          <w:b/>
          <w:i/>
          <w:noProof/>
          <w:sz w:val="20"/>
          <w:szCs w:val="20"/>
          <w:highlight w:val="yellow"/>
        </w:rPr>
        <w:t>zile</w:t>
      </w:r>
      <w:r w:rsidRPr="006B0B0B">
        <w:rPr>
          <w:i/>
          <w:noProof/>
          <w:sz w:val="20"/>
          <w:szCs w:val="20"/>
        </w:rPr>
        <w:t>, (durata în litere și cifre), respectiv până la data de ___________________ (ziua/luna/anul), și ea va rămâne obligatorie pentru noi și poate fi acceptată oricând înainte de expirarea perioadei de valabilitate.</w:t>
      </w:r>
    </w:p>
    <w:p w:rsidR="00E5056B" w:rsidRPr="006B0B0B" w:rsidRDefault="00E5056B" w:rsidP="00E5056B">
      <w:pPr>
        <w:pStyle w:val="ListParagraph"/>
        <w:rPr>
          <w:i/>
          <w:noProof/>
          <w:sz w:val="20"/>
          <w:szCs w:val="20"/>
        </w:rPr>
      </w:pPr>
    </w:p>
    <w:p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E5056B" w:rsidRPr="006B0B0B" w:rsidRDefault="00E5056B" w:rsidP="00E5056B">
      <w:pPr>
        <w:jc w:val="both"/>
        <w:rPr>
          <w:rFonts w:ascii="Times New Roman" w:hAnsi="Times New Roman"/>
          <w:i/>
          <w:noProof/>
        </w:rPr>
      </w:pPr>
    </w:p>
    <w:p w:rsidR="00617CDA" w:rsidRPr="006B0B0B" w:rsidRDefault="00617CDA" w:rsidP="00617CDA">
      <w:pPr>
        <w:pStyle w:val="ListParagraph"/>
        <w:numPr>
          <w:ilvl w:val="0"/>
          <w:numId w:val="28"/>
        </w:numPr>
        <w:jc w:val="both"/>
        <w:rPr>
          <w:sz w:val="20"/>
          <w:szCs w:val="20"/>
        </w:rPr>
      </w:pPr>
      <w:r w:rsidRPr="006B0B0B">
        <w:rPr>
          <w:sz w:val="20"/>
          <w:szCs w:val="20"/>
        </w:rPr>
        <w:t>Precizam ca:</w:t>
      </w:r>
    </w:p>
    <w:p w:rsidR="00617CDA" w:rsidRPr="006B0B0B" w:rsidRDefault="00617CDA" w:rsidP="00617CDA">
      <w:pPr>
        <w:jc w:val="both"/>
        <w:rPr>
          <w:rFonts w:ascii="Times New Roman" w:hAnsi="Times New Roman"/>
        </w:rPr>
      </w:pPr>
      <w:r w:rsidRPr="006B0B0B">
        <w:rPr>
          <w:rFonts w:ascii="Times New Roman" w:hAnsi="Times New Roman"/>
        </w:rPr>
        <w:t xml:space="preserve">    |_|   depunem</w:t>
      </w:r>
      <w:r w:rsidR="00257D24">
        <w:rPr>
          <w:rFonts w:ascii="Times New Roman" w:hAnsi="Times New Roman"/>
        </w:rPr>
        <w:t xml:space="preserve"> </w:t>
      </w:r>
      <w:r w:rsidRPr="006B0B0B">
        <w:rPr>
          <w:rFonts w:ascii="Times New Roman" w:hAnsi="Times New Roman"/>
        </w:rPr>
        <w:t>oferta</w:t>
      </w:r>
      <w:r w:rsidR="00257D24">
        <w:rPr>
          <w:rFonts w:ascii="Times New Roman" w:hAnsi="Times New Roman"/>
        </w:rPr>
        <w:t xml:space="preserve"> </w:t>
      </w:r>
      <w:r w:rsidRPr="006B0B0B">
        <w:rPr>
          <w:rFonts w:ascii="Times New Roman" w:hAnsi="Times New Roman"/>
        </w:rPr>
        <w:t>alternativa, ale carei</w:t>
      </w:r>
      <w:r w:rsidR="00875C10">
        <w:rPr>
          <w:rFonts w:ascii="Times New Roman" w:hAnsi="Times New Roman"/>
        </w:rPr>
        <w:t xml:space="preserve"> </w:t>
      </w:r>
      <w:r w:rsidRPr="006B0B0B">
        <w:rPr>
          <w:rFonts w:ascii="Times New Roman" w:hAnsi="Times New Roman"/>
        </w:rPr>
        <w:t>detalii</w:t>
      </w:r>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r w:rsidRPr="006B0B0B">
        <w:rPr>
          <w:rFonts w:ascii="Times New Roman" w:hAnsi="Times New Roman"/>
        </w:rPr>
        <w:t>prezentate</w:t>
      </w:r>
      <w:r w:rsidR="00875C10">
        <w:rPr>
          <w:rFonts w:ascii="Times New Roman" w:hAnsi="Times New Roman"/>
        </w:rPr>
        <w:t xml:space="preserve"> </w:t>
      </w:r>
      <w:r w:rsidRPr="006B0B0B">
        <w:rPr>
          <w:rFonts w:ascii="Times New Roman" w:hAnsi="Times New Roman"/>
        </w:rPr>
        <w:t>intr-un formular de oferta</w:t>
      </w:r>
      <w:r w:rsidR="00875C10">
        <w:rPr>
          <w:rFonts w:ascii="Times New Roman" w:hAnsi="Times New Roman"/>
        </w:rPr>
        <w:t xml:space="preserve"> </w:t>
      </w:r>
      <w:r w:rsidRPr="006B0B0B">
        <w:rPr>
          <w:rFonts w:ascii="Times New Roman" w:hAnsi="Times New Roman"/>
        </w:rPr>
        <w:t>separat, marcat in mod clar "alternativa";</w:t>
      </w:r>
    </w:p>
    <w:p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r w:rsidRPr="006B0B0B">
        <w:rPr>
          <w:rFonts w:ascii="Times New Roman" w:hAnsi="Times New Roman"/>
        </w:rPr>
        <w:t>depunem</w:t>
      </w:r>
      <w:r w:rsidR="00875C10">
        <w:rPr>
          <w:rFonts w:ascii="Times New Roman" w:hAnsi="Times New Roman"/>
        </w:rPr>
        <w:t xml:space="preserve"> </w:t>
      </w:r>
      <w:r w:rsidRPr="006B0B0B">
        <w:rPr>
          <w:rFonts w:ascii="Times New Roman" w:hAnsi="Times New Roman"/>
        </w:rPr>
        <w:t>oferta</w:t>
      </w:r>
      <w:r w:rsidR="00875C10">
        <w:rPr>
          <w:rFonts w:ascii="Times New Roman" w:hAnsi="Times New Roman"/>
        </w:rPr>
        <w:t xml:space="preserve"> </w:t>
      </w:r>
      <w:r w:rsidRPr="006B0B0B">
        <w:rPr>
          <w:rFonts w:ascii="Times New Roman" w:hAnsi="Times New Roman"/>
        </w:rPr>
        <w:t>alternativa.</w:t>
      </w:r>
    </w:p>
    <w:p w:rsidR="00617CDA" w:rsidRPr="006B0B0B"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r w:rsidRPr="006B0B0B">
        <w:rPr>
          <w:rFonts w:ascii="Times New Roman" w:hAnsi="Times New Roman"/>
          <w:i/>
        </w:rPr>
        <w:t>bifeaza</w:t>
      </w:r>
      <w:r w:rsidR="00875C10">
        <w:rPr>
          <w:rFonts w:ascii="Times New Roman" w:hAnsi="Times New Roman"/>
          <w:i/>
        </w:rPr>
        <w:t xml:space="preserve"> </w:t>
      </w:r>
      <w:r w:rsidRPr="006B0B0B">
        <w:rPr>
          <w:rFonts w:ascii="Times New Roman" w:hAnsi="Times New Roman"/>
          <w:i/>
        </w:rPr>
        <w:t>optiunea</w:t>
      </w:r>
      <w:r w:rsidR="00875C10">
        <w:rPr>
          <w:rFonts w:ascii="Times New Roman" w:hAnsi="Times New Roman"/>
          <w:i/>
        </w:rPr>
        <w:t xml:space="preserve"> </w:t>
      </w:r>
      <w:r w:rsidRPr="006B0B0B">
        <w:rPr>
          <w:rFonts w:ascii="Times New Roman" w:hAnsi="Times New Roman"/>
          <w:i/>
        </w:rPr>
        <w:t>corespunzatoare)</w:t>
      </w:r>
    </w:p>
    <w:p w:rsidR="00617CDA" w:rsidRPr="006B0B0B" w:rsidRDefault="00617CDA" w:rsidP="00617CDA">
      <w:pPr>
        <w:pStyle w:val="ListParagraph"/>
        <w:numPr>
          <w:ilvl w:val="0"/>
          <w:numId w:val="28"/>
        </w:numPr>
        <w:jc w:val="both"/>
        <w:rPr>
          <w:sz w:val="20"/>
          <w:szCs w:val="20"/>
        </w:rPr>
      </w:pPr>
      <w:r w:rsidRPr="006B0B0B">
        <w:rPr>
          <w:sz w:val="20"/>
          <w:szCs w:val="20"/>
        </w:rPr>
        <w:t>Intelegem ca nu sunteti</w:t>
      </w:r>
      <w:r w:rsidR="00EE3F63" w:rsidRPr="006B0B0B">
        <w:rPr>
          <w:sz w:val="20"/>
          <w:szCs w:val="20"/>
        </w:rPr>
        <w:t xml:space="preserve"> </w:t>
      </w:r>
      <w:r w:rsidRPr="006B0B0B">
        <w:rPr>
          <w:sz w:val="20"/>
          <w:szCs w:val="20"/>
        </w:rPr>
        <w:t>obligati</w:t>
      </w:r>
      <w:r w:rsidR="00EE3F63" w:rsidRPr="006B0B0B">
        <w:rPr>
          <w:sz w:val="20"/>
          <w:szCs w:val="20"/>
        </w:rPr>
        <w:t xml:space="preserve"> </w:t>
      </w:r>
      <w:r w:rsidRPr="006B0B0B">
        <w:rPr>
          <w:sz w:val="20"/>
          <w:szCs w:val="20"/>
        </w:rPr>
        <w:t>sa</w:t>
      </w:r>
      <w:r w:rsidR="00EE3F63" w:rsidRPr="006B0B0B">
        <w:rPr>
          <w:sz w:val="20"/>
          <w:szCs w:val="20"/>
        </w:rPr>
        <w:t xml:space="preserve"> </w:t>
      </w:r>
      <w:r w:rsidRPr="006B0B0B">
        <w:rPr>
          <w:sz w:val="20"/>
          <w:szCs w:val="20"/>
        </w:rPr>
        <w:t>acceptati</w:t>
      </w:r>
      <w:r w:rsidR="00EE3F63" w:rsidRPr="006B0B0B">
        <w:rPr>
          <w:sz w:val="20"/>
          <w:szCs w:val="20"/>
        </w:rPr>
        <w:t xml:space="preserve"> </w:t>
      </w:r>
      <w:r w:rsidRPr="006B0B0B">
        <w:rPr>
          <w:sz w:val="20"/>
          <w:szCs w:val="20"/>
        </w:rPr>
        <w:t>oferta cu cel</w:t>
      </w:r>
      <w:r w:rsidR="00EE3F63" w:rsidRPr="006B0B0B">
        <w:rPr>
          <w:sz w:val="20"/>
          <w:szCs w:val="20"/>
        </w:rPr>
        <w:t xml:space="preserve"> </w:t>
      </w:r>
      <w:r w:rsidRPr="006B0B0B">
        <w:rPr>
          <w:sz w:val="20"/>
          <w:szCs w:val="20"/>
        </w:rPr>
        <w:t>mai</w:t>
      </w:r>
      <w:r w:rsidR="00EE3F63" w:rsidRPr="006B0B0B">
        <w:rPr>
          <w:sz w:val="20"/>
          <w:szCs w:val="20"/>
        </w:rPr>
        <w:t xml:space="preserve"> </w:t>
      </w:r>
      <w:r w:rsidRPr="006B0B0B">
        <w:rPr>
          <w:sz w:val="20"/>
          <w:szCs w:val="20"/>
        </w:rPr>
        <w:t>scazut</w:t>
      </w:r>
      <w:r w:rsidR="00EE3F63" w:rsidRPr="006B0B0B">
        <w:rPr>
          <w:sz w:val="20"/>
          <w:szCs w:val="20"/>
        </w:rPr>
        <w:t xml:space="preserve"> </w:t>
      </w:r>
      <w:r w:rsidRPr="006B0B0B">
        <w:rPr>
          <w:sz w:val="20"/>
          <w:szCs w:val="20"/>
        </w:rPr>
        <w:t>pret</w:t>
      </w:r>
      <w:r w:rsidR="00EE3F63" w:rsidRPr="006B0B0B">
        <w:rPr>
          <w:sz w:val="20"/>
          <w:szCs w:val="20"/>
        </w:rPr>
        <w:t xml:space="preserve"> </w:t>
      </w:r>
      <w:r w:rsidRPr="006B0B0B">
        <w:rPr>
          <w:sz w:val="20"/>
          <w:szCs w:val="20"/>
        </w:rPr>
        <w:t>sau</w:t>
      </w:r>
      <w:r w:rsidR="00EE3F63" w:rsidRPr="006B0B0B">
        <w:rPr>
          <w:sz w:val="20"/>
          <w:szCs w:val="20"/>
        </w:rPr>
        <w:t xml:space="preserve"> </w:t>
      </w:r>
      <w:r w:rsidRPr="006B0B0B">
        <w:rPr>
          <w:sz w:val="20"/>
          <w:szCs w:val="20"/>
        </w:rPr>
        <w:t>orice</w:t>
      </w:r>
      <w:r w:rsidR="00EE3F63" w:rsidRPr="006B0B0B">
        <w:rPr>
          <w:sz w:val="20"/>
          <w:szCs w:val="20"/>
        </w:rPr>
        <w:t xml:space="preserve"> </w:t>
      </w:r>
      <w:r w:rsidRPr="006B0B0B">
        <w:rPr>
          <w:sz w:val="20"/>
          <w:szCs w:val="20"/>
        </w:rPr>
        <w:t>alta</w:t>
      </w:r>
      <w:r w:rsidR="00EE3F63" w:rsidRPr="006B0B0B">
        <w:rPr>
          <w:sz w:val="20"/>
          <w:szCs w:val="20"/>
        </w:rPr>
        <w:t xml:space="preserve"> </w:t>
      </w:r>
      <w:r w:rsidRPr="006B0B0B">
        <w:rPr>
          <w:sz w:val="20"/>
          <w:szCs w:val="20"/>
        </w:rPr>
        <w:t>oferta</w:t>
      </w:r>
      <w:r w:rsidR="00EE3F63" w:rsidRPr="006B0B0B">
        <w:rPr>
          <w:sz w:val="20"/>
          <w:szCs w:val="20"/>
        </w:rPr>
        <w:t xml:space="preserve"> </w:t>
      </w:r>
      <w:r w:rsidRPr="006B0B0B">
        <w:rPr>
          <w:sz w:val="20"/>
          <w:szCs w:val="20"/>
        </w:rPr>
        <w:t>pe care o puteti</w:t>
      </w:r>
      <w:r w:rsidR="00EE3F63" w:rsidRPr="006B0B0B">
        <w:rPr>
          <w:sz w:val="20"/>
          <w:szCs w:val="20"/>
        </w:rPr>
        <w:t xml:space="preserve"> </w:t>
      </w:r>
      <w:r w:rsidRPr="006B0B0B">
        <w:rPr>
          <w:sz w:val="20"/>
          <w:szCs w:val="20"/>
        </w:rPr>
        <w:t>primi.</w:t>
      </w:r>
    </w:p>
    <w:p w:rsidR="00E5056B" w:rsidRPr="006B0B0B" w:rsidRDefault="00E5056B" w:rsidP="00E5056B">
      <w:pPr>
        <w:jc w:val="both"/>
        <w:rPr>
          <w:rFonts w:ascii="Times New Roman" w:hAnsi="Times New Roman"/>
          <w:i/>
          <w:noProof/>
        </w:rPr>
      </w:pP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Semnătura</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00B712A6" w:rsidRPr="006B0B0B">
        <w:rPr>
          <w:rFonts w:ascii="Times New Roman" w:hAnsi="Times New Roman"/>
          <w:i/>
          <w:sz w:val="18"/>
          <w:szCs w:val="18"/>
        </w:rPr>
        <w:t xml:space="preserve"> </w:t>
      </w:r>
      <w:r w:rsidRPr="006B0B0B">
        <w:rPr>
          <w:rFonts w:ascii="Times New Roman" w:hAnsi="Times New Roman"/>
          <w:i/>
          <w:sz w:val="18"/>
          <w:szCs w:val="18"/>
        </w:rPr>
        <w:t>sau a reprezentantului</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00B712A6" w:rsidRPr="006B0B0B">
        <w:rPr>
          <w:rFonts w:ascii="Times New Roman" w:hAnsi="Times New Roman"/>
          <w:i/>
          <w:sz w:val="18"/>
          <w:szCs w:val="18"/>
        </w:rPr>
        <w:t xml:space="preserve">                                         </w:t>
      </w:r>
      <w:r w:rsidRPr="006B0B0B">
        <w:rPr>
          <w:rFonts w:ascii="Times New Roman" w:hAnsi="Times New Roman"/>
          <w:i/>
          <w:sz w:val="18"/>
          <w:szCs w:val="18"/>
        </w:rPr>
        <w:t>.....................................................</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Numele</w:t>
      </w:r>
      <w:r w:rsidR="00B712A6" w:rsidRPr="006B0B0B">
        <w:rPr>
          <w:rFonts w:ascii="Times New Roman" w:hAnsi="Times New Roman"/>
          <w:i/>
          <w:sz w:val="18"/>
          <w:szCs w:val="18"/>
        </w:rPr>
        <w:t xml:space="preserve"> </w:t>
      </w:r>
      <w:r w:rsidRPr="006B0B0B">
        <w:rPr>
          <w:rFonts w:ascii="Times New Roman" w:hAnsi="Times New Roman"/>
          <w:i/>
          <w:sz w:val="18"/>
          <w:szCs w:val="18"/>
        </w:rPr>
        <w:t>şi</w:t>
      </w:r>
      <w:r w:rsidR="00B712A6" w:rsidRPr="006B0B0B">
        <w:rPr>
          <w:rFonts w:ascii="Times New Roman" w:hAnsi="Times New Roman"/>
          <w:i/>
          <w:sz w:val="18"/>
          <w:szCs w:val="18"/>
        </w:rPr>
        <w:t xml:space="preserve"> </w:t>
      </w:r>
      <w:r w:rsidRPr="006B0B0B">
        <w:rPr>
          <w:rFonts w:ascii="Times New Roman" w:hAnsi="Times New Roman"/>
          <w:i/>
          <w:sz w:val="18"/>
          <w:szCs w:val="18"/>
        </w:rPr>
        <w:t>prenumele</w:t>
      </w:r>
      <w:r w:rsidR="00B712A6" w:rsidRPr="006B0B0B">
        <w:rPr>
          <w:rFonts w:ascii="Times New Roman" w:hAnsi="Times New Roman"/>
          <w:i/>
          <w:sz w:val="18"/>
          <w:szCs w:val="18"/>
        </w:rPr>
        <w:t xml:space="preserve"> </w:t>
      </w:r>
      <w:r w:rsidRPr="006B0B0B">
        <w:rPr>
          <w:rFonts w:ascii="Times New Roman" w:hAnsi="Times New Roman"/>
          <w:i/>
          <w:sz w:val="18"/>
          <w:szCs w:val="18"/>
        </w:rPr>
        <w:t>semnatarului</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Ca</w:t>
      </w:r>
      <w:r w:rsidR="004E14D7" w:rsidRPr="006B0B0B">
        <w:rPr>
          <w:rFonts w:ascii="Times New Roman" w:hAnsi="Times New Roman"/>
          <w:i/>
          <w:sz w:val="18"/>
          <w:szCs w:val="18"/>
        </w:rPr>
        <w:t>pacitate de semnătura</w:t>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rsidR="00E5056B" w:rsidRPr="006B0B0B" w:rsidRDefault="00E5056B" w:rsidP="00E5056B">
      <w:pPr>
        <w:spacing w:after="120"/>
        <w:jc w:val="both"/>
        <w:rPr>
          <w:rFonts w:ascii="Times New Roman" w:hAnsi="Times New Roman"/>
          <w:b/>
          <w:i/>
          <w:sz w:val="18"/>
          <w:szCs w:val="18"/>
        </w:rPr>
      </w:pPr>
      <w:r w:rsidRPr="006B0B0B">
        <w:rPr>
          <w:rFonts w:ascii="Times New Roman" w:hAnsi="Times New Roman"/>
          <w:b/>
          <w:i/>
          <w:sz w:val="18"/>
          <w:szCs w:val="18"/>
        </w:rPr>
        <w:t>Detalii</w:t>
      </w:r>
      <w:r w:rsidR="00B712A6" w:rsidRPr="006B0B0B">
        <w:rPr>
          <w:rFonts w:ascii="Times New Roman" w:hAnsi="Times New Roman"/>
          <w:b/>
          <w:i/>
          <w:sz w:val="18"/>
          <w:szCs w:val="18"/>
        </w:rPr>
        <w:t xml:space="preserve"> </w:t>
      </w:r>
      <w:r w:rsidRPr="006B0B0B">
        <w:rPr>
          <w:rFonts w:ascii="Times New Roman" w:hAnsi="Times New Roman"/>
          <w:b/>
          <w:i/>
          <w:sz w:val="18"/>
          <w:szCs w:val="18"/>
        </w:rPr>
        <w:t>despre</w:t>
      </w:r>
      <w:r w:rsidR="00B712A6" w:rsidRPr="006B0B0B">
        <w:rPr>
          <w:rFonts w:ascii="Times New Roman" w:hAnsi="Times New Roman"/>
          <w:b/>
          <w:i/>
          <w:sz w:val="18"/>
          <w:szCs w:val="18"/>
        </w:rPr>
        <w:t xml:space="preserve"> </w:t>
      </w:r>
      <w:r w:rsidRPr="006B0B0B">
        <w:rPr>
          <w:rFonts w:ascii="Times New Roman" w:hAnsi="Times New Roman"/>
          <w:b/>
          <w:i/>
          <w:sz w:val="18"/>
          <w:szCs w:val="18"/>
        </w:rPr>
        <w:t>ofertant</w:t>
      </w:r>
      <w:r w:rsidR="00B712A6" w:rsidRPr="006B0B0B">
        <w:rPr>
          <w:rFonts w:ascii="Times New Roman" w:hAnsi="Times New Roman"/>
          <w:b/>
          <w:i/>
          <w:sz w:val="18"/>
          <w:szCs w:val="18"/>
        </w:rPr>
        <w:t xml:space="preserve">                                                                                                 </w:t>
      </w:r>
      <w:r w:rsidR="004E14D7" w:rsidRPr="006B0B0B">
        <w:rPr>
          <w:rFonts w:ascii="Times New Roman" w:hAnsi="Times New Roman"/>
          <w:sz w:val="18"/>
          <w:szCs w:val="18"/>
        </w:rPr>
        <w:t>……………………………………</w:t>
      </w:r>
    </w:p>
    <w:p w:rsidR="004E14D7" w:rsidRPr="006B0B0B" w:rsidRDefault="004E14D7" w:rsidP="004E14D7">
      <w:pPr>
        <w:tabs>
          <w:tab w:val="left" w:pos="6237"/>
        </w:tabs>
        <w:spacing w:after="120"/>
        <w:jc w:val="both"/>
        <w:rPr>
          <w:rFonts w:ascii="Times New Roman" w:hAnsi="Times New Roman"/>
          <w:sz w:val="18"/>
          <w:szCs w:val="18"/>
        </w:rPr>
      </w:pPr>
      <w:r w:rsidRPr="006B0B0B">
        <w:rPr>
          <w:rFonts w:ascii="Times New Roman" w:hAnsi="Times New Roman"/>
          <w:b/>
          <w:i/>
          <w:sz w:val="18"/>
          <w:szCs w:val="18"/>
        </w:rPr>
        <w:t xml:space="preserve">Adresa de e-mail                                                                                                   </w:t>
      </w:r>
      <w:r w:rsidR="00B712A6" w:rsidRPr="006B0B0B">
        <w:rPr>
          <w:rFonts w:ascii="Times New Roman" w:hAnsi="Times New Roman"/>
          <w:b/>
          <w:i/>
          <w:sz w:val="18"/>
          <w:szCs w:val="18"/>
        </w:rPr>
        <w:t xml:space="preserve">   </w:t>
      </w:r>
      <w:r w:rsidRPr="006B0B0B">
        <w:rPr>
          <w:rFonts w:ascii="Times New Roman" w:hAnsi="Times New Roman"/>
          <w:b/>
          <w:i/>
          <w:sz w:val="18"/>
          <w:szCs w:val="18"/>
        </w:rPr>
        <w:t xml:space="preserve">     </w:t>
      </w:r>
      <w:r w:rsidRPr="006B0B0B">
        <w:rPr>
          <w:rFonts w:ascii="Times New Roman" w:hAnsi="Times New Roman"/>
          <w:sz w:val="18"/>
          <w:szCs w:val="18"/>
        </w:rPr>
        <w:t>………………………………….</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Numele</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Ţara de reşedinţă</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Adresa</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Adresa de corespondenţă (dacă</w:t>
      </w:r>
      <w:r w:rsidR="00B712A6" w:rsidRPr="006B0B0B">
        <w:rPr>
          <w:rFonts w:ascii="Times New Roman" w:hAnsi="Times New Roman"/>
          <w:i/>
          <w:sz w:val="18"/>
          <w:szCs w:val="18"/>
        </w:rPr>
        <w:t xml:space="preserve"> </w:t>
      </w:r>
      <w:r w:rsidRPr="006B0B0B">
        <w:rPr>
          <w:rFonts w:ascii="Times New Roman" w:hAnsi="Times New Roman"/>
          <w:i/>
          <w:sz w:val="18"/>
          <w:szCs w:val="18"/>
        </w:rPr>
        <w:t>este</w:t>
      </w:r>
      <w:r w:rsidR="00B712A6" w:rsidRPr="006B0B0B">
        <w:rPr>
          <w:rFonts w:ascii="Times New Roman" w:hAnsi="Times New Roman"/>
          <w:i/>
          <w:sz w:val="18"/>
          <w:szCs w:val="18"/>
        </w:rPr>
        <w:t xml:space="preserve"> </w:t>
      </w:r>
      <w:r w:rsidRPr="006B0B0B">
        <w:rPr>
          <w:rFonts w:ascii="Times New Roman" w:hAnsi="Times New Roman"/>
          <w:i/>
          <w:sz w:val="18"/>
          <w:szCs w:val="18"/>
        </w:rPr>
        <w:t>diferită)</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Telefon / Fax</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035FEE" w:rsidRDefault="00035FEE"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355FDC" w:rsidRDefault="00355FDC" w:rsidP="00E5056B">
      <w:pPr>
        <w:spacing w:after="120"/>
        <w:jc w:val="both"/>
        <w:rPr>
          <w:rFonts w:ascii="Times New Roman" w:hAnsi="Times New Roman"/>
          <w:i/>
          <w:sz w:val="18"/>
          <w:szCs w:val="18"/>
        </w:rPr>
      </w:pPr>
    </w:p>
    <w:p w:rsidR="00355FDC" w:rsidRDefault="00355FDC" w:rsidP="00E5056B">
      <w:pPr>
        <w:spacing w:after="120"/>
        <w:jc w:val="both"/>
        <w:rPr>
          <w:rFonts w:ascii="Times New Roman" w:hAnsi="Times New Roman"/>
          <w:i/>
          <w:sz w:val="18"/>
          <w:szCs w:val="18"/>
        </w:rPr>
      </w:pPr>
    </w:p>
    <w:p w:rsidR="00355FDC" w:rsidRDefault="00355FDC" w:rsidP="00E5056B">
      <w:pPr>
        <w:spacing w:after="120"/>
        <w:jc w:val="both"/>
        <w:rPr>
          <w:rFonts w:ascii="Times New Roman" w:hAnsi="Times New Roman"/>
          <w:i/>
          <w:sz w:val="18"/>
          <w:szCs w:val="18"/>
        </w:rPr>
      </w:pPr>
    </w:p>
    <w:p w:rsidR="00035FEE" w:rsidRPr="006B0B0B" w:rsidRDefault="00035FEE" w:rsidP="00E5056B">
      <w:pPr>
        <w:spacing w:after="120"/>
        <w:jc w:val="both"/>
        <w:rPr>
          <w:rFonts w:ascii="Times New Roman" w:hAnsi="Times New Roman"/>
          <w:i/>
          <w:sz w:val="18"/>
          <w:szCs w:val="18"/>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904"/>
        <w:gridCol w:w="1350"/>
        <w:gridCol w:w="1260"/>
        <w:gridCol w:w="1170"/>
        <w:gridCol w:w="1710"/>
      </w:tblGrid>
      <w:tr w:rsidR="00591FBB" w:rsidRPr="00D849F6" w:rsidTr="00355FDC">
        <w:trPr>
          <w:trHeight w:val="1313"/>
        </w:trPr>
        <w:tc>
          <w:tcPr>
            <w:tcW w:w="682" w:type="dxa"/>
            <w:vAlign w:val="center"/>
          </w:tcPr>
          <w:p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r w:rsidR="00EC7534" w:rsidRPr="00D849F6">
              <w:rPr>
                <w:rFonts w:ascii="Times New Roman" w:hAnsi="Times New Roman"/>
                <w:b/>
                <w:i/>
                <w:iCs/>
                <w:sz w:val="22"/>
                <w:szCs w:val="22"/>
              </w:rPr>
              <w:t>crt.</w:t>
            </w:r>
          </w:p>
        </w:tc>
        <w:tc>
          <w:tcPr>
            <w:tcW w:w="3544"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Denumirea</w:t>
            </w:r>
            <w:r w:rsidR="00A44ED0" w:rsidRPr="00D849F6">
              <w:rPr>
                <w:rFonts w:ascii="Times New Roman" w:hAnsi="Times New Roman"/>
                <w:b/>
                <w:i/>
                <w:iCs/>
                <w:sz w:val="22"/>
                <w:szCs w:val="22"/>
              </w:rPr>
              <w:t xml:space="preserve"> </w:t>
            </w:r>
            <w:r w:rsidRPr="00D849F6">
              <w:rPr>
                <w:rFonts w:ascii="Times New Roman" w:hAnsi="Times New Roman"/>
                <w:b/>
                <w:i/>
                <w:iCs/>
                <w:sz w:val="22"/>
                <w:szCs w:val="22"/>
              </w:rPr>
              <w:t>serviciului</w:t>
            </w:r>
          </w:p>
        </w:tc>
        <w:tc>
          <w:tcPr>
            <w:tcW w:w="904"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50" w:type="dxa"/>
          </w:tcPr>
          <w:p w:rsidR="00D94D8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Cantitatea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solicitata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260"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Pret</w:t>
            </w:r>
            <w:r w:rsidR="00F50741" w:rsidRPr="00D849F6">
              <w:rPr>
                <w:rFonts w:ascii="Times New Roman" w:hAnsi="Times New Roman"/>
                <w:b/>
                <w:i/>
                <w:iCs/>
                <w:sz w:val="22"/>
                <w:szCs w:val="22"/>
              </w:rPr>
              <w:t xml:space="preserve"> </w:t>
            </w:r>
            <w:r w:rsidRPr="00D849F6">
              <w:rPr>
                <w:rFonts w:ascii="Times New Roman" w:hAnsi="Times New Roman"/>
                <w:b/>
                <w:i/>
                <w:iCs/>
                <w:sz w:val="22"/>
                <w:szCs w:val="22"/>
              </w:rPr>
              <w:t xml:space="preserve">unitar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fara TVA</w:t>
            </w:r>
          </w:p>
        </w:tc>
        <w:tc>
          <w:tcPr>
            <w:tcW w:w="1170"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Pret total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fara TVA </w:t>
            </w:r>
          </w:p>
        </w:tc>
        <w:tc>
          <w:tcPr>
            <w:tcW w:w="1710" w:type="dxa"/>
          </w:tcPr>
          <w:p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r w:rsidRPr="00D849F6">
              <w:rPr>
                <w:rFonts w:ascii="Times New Roman" w:hAnsi="Times New Roman"/>
                <w:b/>
                <w:i/>
                <w:iCs/>
                <w:sz w:val="22"/>
                <w:szCs w:val="22"/>
              </w:rPr>
              <w:t>valoarea</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adaugata RON</w:t>
            </w:r>
          </w:p>
        </w:tc>
      </w:tr>
      <w:tr w:rsidR="00591FBB" w:rsidRPr="00D849F6" w:rsidTr="00355FDC">
        <w:tc>
          <w:tcPr>
            <w:tcW w:w="682"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0</w:t>
            </w:r>
          </w:p>
        </w:tc>
        <w:tc>
          <w:tcPr>
            <w:tcW w:w="3544"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1</w:t>
            </w:r>
          </w:p>
        </w:tc>
        <w:tc>
          <w:tcPr>
            <w:tcW w:w="904"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2</w:t>
            </w:r>
          </w:p>
        </w:tc>
        <w:tc>
          <w:tcPr>
            <w:tcW w:w="1350"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3</w:t>
            </w:r>
          </w:p>
        </w:tc>
        <w:tc>
          <w:tcPr>
            <w:tcW w:w="1260"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4</w:t>
            </w:r>
          </w:p>
        </w:tc>
        <w:tc>
          <w:tcPr>
            <w:tcW w:w="1170"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5=3*4</w:t>
            </w:r>
          </w:p>
        </w:tc>
        <w:tc>
          <w:tcPr>
            <w:tcW w:w="1710"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6</w:t>
            </w:r>
            <w:r w:rsidR="004525E6" w:rsidRPr="00355FDC">
              <w:rPr>
                <w:rFonts w:ascii="Times New Roman" w:hAnsi="Times New Roman"/>
                <w:i/>
                <w:iCs/>
                <w:sz w:val="22"/>
                <w:szCs w:val="22"/>
              </w:rPr>
              <w:t>=5*</w:t>
            </w:r>
            <w:r w:rsidR="004525E6" w:rsidRPr="00E454DD">
              <w:rPr>
                <w:rFonts w:ascii="Times New Roman" w:hAnsi="Times New Roman"/>
                <w:b/>
                <w:i/>
                <w:iCs/>
                <w:sz w:val="22"/>
                <w:szCs w:val="22"/>
              </w:rPr>
              <w:t>19</w:t>
            </w:r>
            <w:r w:rsidRPr="00E454DD">
              <w:rPr>
                <w:rFonts w:ascii="Times New Roman" w:hAnsi="Times New Roman"/>
                <w:b/>
                <w:i/>
                <w:iCs/>
                <w:sz w:val="22"/>
                <w:szCs w:val="22"/>
              </w:rPr>
              <w:t>%</w:t>
            </w:r>
          </w:p>
        </w:tc>
      </w:tr>
      <w:tr w:rsidR="00D849F6" w:rsidRPr="00D849F6" w:rsidTr="00355FDC">
        <w:trPr>
          <w:trHeight w:val="305"/>
        </w:trPr>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rsidR="00D849F6" w:rsidRPr="00D849F6" w:rsidRDefault="00355FDC" w:rsidP="00D849F6">
            <w:pPr>
              <w:spacing w:line="240" w:lineRule="exact"/>
              <w:rPr>
                <w:rFonts w:ascii="Times New Roman" w:hAnsi="Times New Roman"/>
                <w:b/>
                <w:i/>
                <w:sz w:val="22"/>
                <w:szCs w:val="22"/>
              </w:rPr>
            </w:pPr>
            <w:r w:rsidRPr="00355FDC">
              <w:rPr>
                <w:rFonts w:ascii="Times New Roman" w:hAnsi="Times New Roman"/>
                <w:b/>
                <w:i/>
                <w:color w:val="548DD4" w:themeColor="text2" w:themeTint="99"/>
                <w:sz w:val="22"/>
                <w:szCs w:val="22"/>
              </w:rPr>
              <w:t>SERVER</w:t>
            </w:r>
          </w:p>
        </w:tc>
        <w:tc>
          <w:tcPr>
            <w:tcW w:w="904" w:type="dxa"/>
          </w:tcPr>
          <w:p w:rsidR="00D849F6" w:rsidRPr="00355FDC" w:rsidRDefault="00355FDC" w:rsidP="00355FDC">
            <w:pPr>
              <w:spacing w:line="240" w:lineRule="exact"/>
              <w:jc w:val="center"/>
              <w:rPr>
                <w:rFonts w:ascii="Times New Roman" w:hAnsi="Times New Roman"/>
                <w:sz w:val="22"/>
                <w:szCs w:val="22"/>
              </w:rPr>
            </w:pPr>
            <w:r>
              <w:rPr>
                <w:rFonts w:ascii="Times New Roman" w:hAnsi="Times New Roman"/>
                <w:sz w:val="22"/>
                <w:szCs w:val="22"/>
              </w:rPr>
              <w:t>buc</w:t>
            </w:r>
          </w:p>
        </w:tc>
        <w:tc>
          <w:tcPr>
            <w:tcW w:w="1350" w:type="dxa"/>
          </w:tcPr>
          <w:p w:rsidR="00D849F6" w:rsidRPr="00355FDC" w:rsidRDefault="00355FDC" w:rsidP="00355FDC">
            <w:pPr>
              <w:spacing w:line="240" w:lineRule="exact"/>
              <w:jc w:val="center"/>
              <w:rPr>
                <w:rFonts w:ascii="Times New Roman" w:hAnsi="Times New Roman"/>
                <w:sz w:val="22"/>
                <w:szCs w:val="22"/>
              </w:rPr>
            </w:pPr>
            <w:r w:rsidRPr="00355FDC">
              <w:rPr>
                <w:rFonts w:ascii="Times New Roman" w:hAnsi="Times New Roman"/>
                <w:sz w:val="22"/>
                <w:szCs w:val="22"/>
              </w:rPr>
              <w:t>1</w:t>
            </w:r>
          </w:p>
        </w:tc>
        <w:tc>
          <w:tcPr>
            <w:tcW w:w="1260" w:type="dxa"/>
          </w:tcPr>
          <w:p w:rsidR="00D849F6" w:rsidRPr="00D849F6" w:rsidRDefault="00D849F6" w:rsidP="00D849F6">
            <w:pPr>
              <w:spacing w:line="240" w:lineRule="exact"/>
              <w:rPr>
                <w:rFonts w:ascii="Times New Roman" w:hAnsi="Times New Roman"/>
                <w:b/>
                <w:sz w:val="22"/>
                <w:szCs w:val="22"/>
              </w:rPr>
            </w:pPr>
          </w:p>
        </w:tc>
        <w:tc>
          <w:tcPr>
            <w:tcW w:w="1170" w:type="dxa"/>
          </w:tcPr>
          <w:p w:rsidR="00D849F6" w:rsidRPr="00D849F6" w:rsidRDefault="00D849F6" w:rsidP="00D849F6">
            <w:pPr>
              <w:spacing w:line="240" w:lineRule="exact"/>
              <w:rPr>
                <w:rFonts w:ascii="Times New Roman" w:hAnsi="Times New Roman"/>
                <w:b/>
                <w:sz w:val="22"/>
                <w:szCs w:val="22"/>
              </w:rPr>
            </w:pPr>
          </w:p>
        </w:tc>
        <w:tc>
          <w:tcPr>
            <w:tcW w:w="1710" w:type="dxa"/>
          </w:tcPr>
          <w:p w:rsidR="00D849F6" w:rsidRPr="00D849F6" w:rsidRDefault="00D849F6" w:rsidP="00D849F6">
            <w:pPr>
              <w:spacing w:line="240" w:lineRule="exact"/>
              <w:rPr>
                <w:rFonts w:ascii="Times New Roman" w:hAnsi="Times New Roman"/>
                <w:b/>
                <w:sz w:val="22"/>
                <w:szCs w:val="22"/>
              </w:rPr>
            </w:pPr>
          </w:p>
        </w:tc>
      </w:tr>
      <w:tr w:rsidR="00D849F6" w:rsidRPr="00D849F6" w:rsidTr="00355FDC">
        <w:tc>
          <w:tcPr>
            <w:tcW w:w="6480" w:type="dxa"/>
            <w:gridSpan w:val="4"/>
          </w:tcPr>
          <w:p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260" w:type="dxa"/>
          </w:tcPr>
          <w:p w:rsidR="00D849F6" w:rsidRPr="00D849F6" w:rsidRDefault="00D849F6" w:rsidP="00D849F6">
            <w:pPr>
              <w:rPr>
                <w:rFonts w:ascii="Times New Roman" w:hAnsi="Times New Roman"/>
                <w:sz w:val="22"/>
                <w:szCs w:val="22"/>
              </w:rPr>
            </w:pPr>
          </w:p>
        </w:tc>
        <w:tc>
          <w:tcPr>
            <w:tcW w:w="1170" w:type="dxa"/>
          </w:tcPr>
          <w:p w:rsidR="00D849F6" w:rsidRPr="00D849F6" w:rsidRDefault="00D849F6" w:rsidP="00D849F6">
            <w:pPr>
              <w:rPr>
                <w:rFonts w:ascii="Times New Roman" w:hAnsi="Times New Roman"/>
                <w:sz w:val="22"/>
                <w:szCs w:val="22"/>
              </w:rPr>
            </w:pPr>
          </w:p>
        </w:tc>
        <w:tc>
          <w:tcPr>
            <w:tcW w:w="1710" w:type="dxa"/>
          </w:tcPr>
          <w:p w:rsidR="00D849F6" w:rsidRPr="00D849F6" w:rsidRDefault="00D849F6" w:rsidP="00D849F6">
            <w:pPr>
              <w:rPr>
                <w:rFonts w:ascii="Times New Roman" w:hAnsi="Times New Roman"/>
                <w:sz w:val="22"/>
                <w:szCs w:val="22"/>
              </w:rPr>
            </w:pPr>
          </w:p>
        </w:tc>
      </w:tr>
      <w:tr w:rsidR="00D849F6" w:rsidRPr="00D849F6" w:rsidTr="00355FDC">
        <w:tc>
          <w:tcPr>
            <w:tcW w:w="6480" w:type="dxa"/>
            <w:gridSpan w:val="4"/>
          </w:tcPr>
          <w:p w:rsidR="00D849F6" w:rsidRPr="00D849F6" w:rsidRDefault="00D849F6" w:rsidP="00D849F6">
            <w:pPr>
              <w:spacing w:line="240" w:lineRule="exact"/>
              <w:rPr>
                <w:rFonts w:ascii="Times New Roman" w:hAnsi="Times New Roman"/>
                <w:b/>
                <w:sz w:val="22"/>
                <w:szCs w:val="22"/>
                <w:highlight w:val="yellow"/>
              </w:rPr>
            </w:pPr>
          </w:p>
        </w:tc>
        <w:tc>
          <w:tcPr>
            <w:tcW w:w="1260" w:type="dxa"/>
          </w:tcPr>
          <w:p w:rsidR="00D849F6" w:rsidRPr="00D849F6" w:rsidRDefault="00D849F6" w:rsidP="00D849F6">
            <w:pPr>
              <w:rPr>
                <w:rFonts w:ascii="Times New Roman" w:hAnsi="Times New Roman"/>
                <w:sz w:val="22"/>
                <w:szCs w:val="22"/>
              </w:rPr>
            </w:pPr>
          </w:p>
        </w:tc>
        <w:tc>
          <w:tcPr>
            <w:tcW w:w="1170" w:type="dxa"/>
          </w:tcPr>
          <w:p w:rsidR="00D849F6" w:rsidRPr="00D849F6" w:rsidRDefault="00D849F6" w:rsidP="00D849F6">
            <w:pPr>
              <w:rPr>
                <w:rFonts w:ascii="Times New Roman" w:hAnsi="Times New Roman"/>
                <w:sz w:val="22"/>
                <w:szCs w:val="22"/>
              </w:rPr>
            </w:pPr>
          </w:p>
        </w:tc>
        <w:tc>
          <w:tcPr>
            <w:tcW w:w="1710" w:type="dxa"/>
          </w:tcPr>
          <w:p w:rsidR="00D849F6" w:rsidRPr="00D849F6" w:rsidRDefault="00D849F6" w:rsidP="00D849F6">
            <w:pPr>
              <w:rPr>
                <w:rFonts w:ascii="Times New Roman" w:hAnsi="Times New Roman"/>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ofertantului</w:t>
      </w:r>
      <w:r w:rsidR="006B0B0B">
        <w:rPr>
          <w:rFonts w:ascii="Times New Roman" w:hAnsi="Times New Roman"/>
          <w:i/>
          <w:sz w:val="18"/>
          <w:szCs w:val="18"/>
        </w:rPr>
        <w:t xml:space="preserve"> </w:t>
      </w:r>
      <w:r w:rsidRPr="00667A69">
        <w:rPr>
          <w:rFonts w:ascii="Times New Roman" w:hAnsi="Times New Roman"/>
          <w:i/>
          <w:sz w:val="18"/>
          <w:szCs w:val="18"/>
        </w:rPr>
        <w:t>sau a reprezentantului</w:t>
      </w:r>
      <w:r w:rsidR="00FE54DB">
        <w:rPr>
          <w:rFonts w:ascii="Times New Roman" w:hAnsi="Times New Roman"/>
          <w:i/>
          <w:sz w:val="18"/>
          <w:szCs w:val="18"/>
        </w:rPr>
        <w:t xml:space="preserve"> </w:t>
      </w:r>
      <w:r w:rsidRPr="00667A69">
        <w:rPr>
          <w:rFonts w:ascii="Times New Roman" w:hAnsi="Times New Roman"/>
          <w:i/>
          <w:sz w:val="18"/>
          <w:szCs w:val="18"/>
        </w:rPr>
        <w:t>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w:t>
      </w:r>
      <w:r w:rsidR="006B0B0B">
        <w:rPr>
          <w:rFonts w:ascii="Times New Roman" w:hAnsi="Times New Roman"/>
          <w:i/>
          <w:sz w:val="18"/>
          <w:szCs w:val="18"/>
        </w:rPr>
        <w:t xml:space="preserve"> </w:t>
      </w:r>
      <w:r w:rsidRPr="00667A69">
        <w:rPr>
          <w:rFonts w:ascii="Times New Roman" w:hAnsi="Times New Roman"/>
          <w:i/>
          <w:sz w:val="18"/>
          <w:szCs w:val="18"/>
        </w:rPr>
        <w:t>şi</w:t>
      </w:r>
      <w:r w:rsidR="006B0B0B">
        <w:rPr>
          <w:rFonts w:ascii="Times New Roman" w:hAnsi="Times New Roman"/>
          <w:i/>
          <w:sz w:val="18"/>
          <w:szCs w:val="18"/>
        </w:rPr>
        <w:t xml:space="preserve"> </w:t>
      </w:r>
      <w:r w:rsidRPr="00667A69">
        <w:rPr>
          <w:rFonts w:ascii="Times New Roman" w:hAnsi="Times New Roman"/>
          <w:i/>
          <w:sz w:val="18"/>
          <w:szCs w:val="18"/>
        </w:rPr>
        <w:t>prenumele</w:t>
      </w:r>
      <w:r w:rsidR="006B0B0B">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w:t>
      </w:r>
      <w:r w:rsidR="00035FEE">
        <w:rPr>
          <w:rFonts w:ascii="Times New Roman" w:hAnsi="Times New Roman"/>
          <w:b/>
          <w:i/>
          <w:sz w:val="18"/>
          <w:szCs w:val="18"/>
        </w:rPr>
        <w:t xml:space="preserve"> </w:t>
      </w:r>
      <w:r w:rsidRPr="00667A69">
        <w:rPr>
          <w:rFonts w:ascii="Times New Roman" w:hAnsi="Times New Roman"/>
          <w:b/>
          <w:i/>
          <w:sz w:val="18"/>
          <w:szCs w:val="18"/>
        </w:rPr>
        <w:t>despre</w:t>
      </w:r>
      <w:r w:rsidR="00035FEE">
        <w:rPr>
          <w:rFonts w:ascii="Times New Roman" w:hAnsi="Times New Roman"/>
          <w:b/>
          <w:i/>
          <w:sz w:val="18"/>
          <w:szCs w:val="18"/>
        </w:rPr>
        <w:t xml:space="preserve"> </w:t>
      </w:r>
      <w:r w:rsidRPr="00667A69">
        <w:rPr>
          <w:rFonts w:ascii="Times New Roman" w:hAnsi="Times New Roman"/>
          <w:b/>
          <w:i/>
          <w:sz w:val="18"/>
          <w:szCs w:val="18"/>
        </w:rPr>
        <w:t>ofertant</w:t>
      </w:r>
      <w:r w:rsidR="00035FEE">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ofertantului</w:t>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6B0B0B">
        <w:rPr>
          <w:rFonts w:ascii="Times New Roman" w:hAnsi="Times New Roman"/>
          <w:i/>
          <w:sz w:val="18"/>
          <w:szCs w:val="18"/>
        </w:rPr>
        <w:t xml:space="preserve"> </w:t>
      </w:r>
      <w:r w:rsidRPr="00667A69">
        <w:rPr>
          <w:rFonts w:ascii="Times New Roman" w:hAnsi="Times New Roman"/>
          <w:i/>
          <w:sz w:val="18"/>
          <w:szCs w:val="18"/>
        </w:rPr>
        <w:t>este</w:t>
      </w:r>
      <w:r w:rsidR="006B0B0B">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bookmarkStart w:id="0" w:name="_GoBack"/>
      <w:bookmarkEnd w:id="0"/>
    </w:p>
    <w:sectPr w:rsidR="006B0B0B"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12" w:rsidRDefault="00A60012">
      <w:r>
        <w:separator/>
      </w:r>
    </w:p>
  </w:endnote>
  <w:endnote w:type="continuationSeparator" w:id="0">
    <w:p w:rsidR="00A60012" w:rsidRDefault="00A6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12" w:rsidRDefault="00A60012">
      <w:r>
        <w:separator/>
      </w:r>
    </w:p>
  </w:footnote>
  <w:footnote w:type="continuationSeparator" w:id="0">
    <w:p w:rsidR="00A60012" w:rsidRDefault="00A60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0"/>
  </w:num>
  <w:num w:numId="7">
    <w:abstractNumId w:val="8"/>
  </w:num>
  <w:num w:numId="8">
    <w:abstractNumId w:val="25"/>
  </w:num>
  <w:num w:numId="9">
    <w:abstractNumId w:val="30"/>
  </w:num>
  <w:num w:numId="10">
    <w:abstractNumId w:val="0"/>
  </w:num>
  <w:num w:numId="11">
    <w:abstractNumId w:val="0"/>
  </w:num>
  <w:num w:numId="12">
    <w:abstractNumId w:val="29"/>
  </w:num>
  <w:num w:numId="13">
    <w:abstractNumId w:val="31"/>
  </w:num>
  <w:num w:numId="14">
    <w:abstractNumId w:val="18"/>
  </w:num>
  <w:num w:numId="15">
    <w:abstractNumId w:val="3"/>
  </w:num>
  <w:num w:numId="16">
    <w:abstractNumId w:val="4"/>
  </w:num>
  <w:num w:numId="17">
    <w:abstractNumId w:val="34"/>
  </w:num>
  <w:num w:numId="18">
    <w:abstractNumId w:val="6"/>
  </w:num>
  <w:num w:numId="19">
    <w:abstractNumId w:val="13"/>
  </w:num>
  <w:num w:numId="20">
    <w:abstractNumId w:val="12"/>
  </w:num>
  <w:num w:numId="21">
    <w:abstractNumId w:val="17"/>
  </w:num>
  <w:num w:numId="22">
    <w:abstractNumId w:val="23"/>
  </w:num>
  <w:num w:numId="23">
    <w:abstractNumId w:val="16"/>
  </w:num>
  <w:num w:numId="24">
    <w:abstractNumId w:val="27"/>
  </w:num>
  <w:num w:numId="25">
    <w:abstractNumId w:val="10"/>
  </w:num>
  <w:num w:numId="26">
    <w:abstractNumId w:val="28"/>
  </w:num>
  <w:num w:numId="27">
    <w:abstractNumId w:val="32"/>
  </w:num>
  <w:num w:numId="28">
    <w:abstractNumId w:val="24"/>
  </w:num>
  <w:num w:numId="29">
    <w:abstractNumId w:val="28"/>
  </w:num>
  <w:num w:numId="30">
    <w:abstractNumId w:val="28"/>
  </w:num>
  <w:num w:numId="31">
    <w:abstractNumId w:val="1"/>
  </w:num>
  <w:num w:numId="32">
    <w:abstractNumId w:val="9"/>
  </w:num>
  <w:num w:numId="33">
    <w:abstractNumId w:val="21"/>
  </w:num>
  <w:num w:numId="34">
    <w:abstractNumId w:val="33"/>
  </w:num>
  <w:num w:numId="35">
    <w:abstractNumId w:val="19"/>
  </w:num>
  <w:num w:numId="36">
    <w:abstractNumId w:val="5"/>
  </w:num>
  <w:num w:numId="37">
    <w:abstractNumId w:val="11"/>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55FD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04B"/>
    <w:rsid w:val="0046030E"/>
    <w:rsid w:val="004629C8"/>
    <w:rsid w:val="0046437C"/>
    <w:rsid w:val="00466298"/>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47B4"/>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001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454DD"/>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4F156-DA32-482E-9193-2F60FEF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8</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324</cp:revision>
  <cp:lastPrinted>2021-03-29T13:13:00Z</cp:lastPrinted>
  <dcterms:created xsi:type="dcterms:W3CDTF">2019-04-01T12:15:00Z</dcterms:created>
  <dcterms:modified xsi:type="dcterms:W3CDTF">2022-05-09T06:33:00Z</dcterms:modified>
</cp:coreProperties>
</file>