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4140"/>
        <w:gridCol w:w="4453"/>
      </w:tblGrid>
      <w:tr w:rsidR="00D023E5" w:rsidRPr="00D023E5" w:rsidTr="006A07A9">
        <w:tc>
          <w:tcPr>
            <w:tcW w:w="895"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4140"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453"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4140" w:type="dxa"/>
            <w:shd w:val="clear" w:color="auto" w:fill="auto"/>
          </w:tcPr>
          <w:p w:rsidR="00D023E5" w:rsidRPr="00D023E5" w:rsidRDefault="00D023E5" w:rsidP="006A07A9">
            <w:pPr>
              <w:widowControl w:val="0"/>
              <w:tabs>
                <w:tab w:val="left" w:pos="10530"/>
              </w:tabs>
              <w:overflowPunct/>
              <w:autoSpaceDE/>
              <w:autoSpaceDN/>
              <w:spacing w:after="120"/>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453" w:type="dxa"/>
            <w:shd w:val="clear" w:color="auto" w:fill="auto"/>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4140"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6A07A9">
            <w:pPr>
              <w:tabs>
                <w:tab w:val="center" w:pos="4320"/>
                <w:tab w:val="right" w:pos="8640"/>
              </w:tabs>
              <w:suppressAutoHyphens/>
              <w:overflowPunct/>
              <w:autoSpaceDE/>
              <w:autoSpaceDN/>
              <w:adjustRightInd/>
              <w:spacing w:after="120"/>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453"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Prof. dr. ing. Eugen-Victor-Cristian RUSU</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4140" w:type="dxa"/>
            <w:shd w:val="clear" w:color="auto" w:fill="auto"/>
          </w:tcPr>
          <w:p w:rsidR="00D023E5" w:rsidRPr="00D023E5" w:rsidRDefault="00D023E5" w:rsidP="006A07A9">
            <w:pPr>
              <w:widowControl w:val="0"/>
              <w:tabs>
                <w:tab w:val="left" w:pos="10530"/>
              </w:tabs>
              <w:overflowPunct/>
              <w:autoSpaceDE/>
              <w:autoSpaceDN/>
              <w:spacing w:after="120"/>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Ing. Romeu HORGHIDAN</w:t>
            </w:r>
          </w:p>
        </w:tc>
        <w:tc>
          <w:tcPr>
            <w:tcW w:w="4453" w:type="dxa"/>
            <w:shd w:val="clear" w:color="auto" w:fill="auto"/>
          </w:tcPr>
          <w:p w:rsidR="00D023E5" w:rsidRPr="00D023E5" w:rsidRDefault="00D023E5" w:rsidP="006A07A9">
            <w:pPr>
              <w:widowControl w:val="0"/>
              <w:overflowPunct/>
              <w:autoSpaceDE/>
              <w:autoSpaceDN/>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Neculai SAVA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4140" w:type="dxa"/>
            <w:shd w:val="clear" w:color="auto" w:fill="auto"/>
          </w:tcPr>
          <w:p w:rsidR="00D023E5" w:rsidRPr="00D023E5" w:rsidRDefault="006A07A9" w:rsidP="006A07A9">
            <w:pPr>
              <w:widowControl w:val="0"/>
              <w:overflowPunct/>
              <w:autoSpaceDE/>
              <w:autoSpaceDN/>
              <w:spacing w:after="120"/>
              <w:jc w:val="both"/>
              <w:rPr>
                <w:rFonts w:ascii="Times New Roman" w:eastAsia="Calibri" w:hAnsi="Times New Roman"/>
                <w:sz w:val="22"/>
                <w:szCs w:val="22"/>
                <w:lang w:val="ro-RO" w:eastAsia="zh-CN"/>
              </w:rPr>
            </w:pPr>
            <w:r>
              <w:rPr>
                <w:rFonts w:ascii="Times New Roman" w:eastAsia="Calibri" w:hAnsi="Times New Roman"/>
                <w:sz w:val="22"/>
                <w:szCs w:val="22"/>
                <w:lang w:val="ro-RO" w:eastAsia="ar-SA"/>
              </w:rPr>
              <w:t>Jur. Nicușoara Mareș</w:t>
            </w:r>
          </w:p>
        </w:tc>
        <w:tc>
          <w:tcPr>
            <w:tcW w:w="4453" w:type="dxa"/>
            <w:shd w:val="clear" w:color="auto" w:fill="auto"/>
          </w:tcPr>
          <w:p w:rsidR="00D023E5" w:rsidRPr="00D023E5" w:rsidRDefault="006A07A9" w:rsidP="006A07A9">
            <w:pPr>
              <w:overflowPunct/>
              <w:autoSpaceDE/>
              <w:autoSpaceDN/>
              <w:adjustRightInd/>
              <w:spacing w:after="120"/>
              <w:textAlignment w:val="auto"/>
              <w:rPr>
                <w:rFonts w:ascii="Times New Roman" w:eastAsia="Times New Roman" w:hAnsi="Times New Roman"/>
                <w:sz w:val="22"/>
                <w:szCs w:val="22"/>
                <w:lang w:val="sq-AL"/>
              </w:rPr>
            </w:pPr>
            <w:r w:rsidRPr="00D023E5">
              <w:rPr>
                <w:rFonts w:ascii="Times New Roman" w:eastAsia="Calibri" w:hAnsi="Times New Roman"/>
                <w:sz w:val="22"/>
                <w:szCs w:val="22"/>
                <w:lang w:val="ro-RO" w:eastAsia="ro-RO"/>
              </w:rPr>
              <w:t>Director Interimar Directia</w:t>
            </w:r>
            <w:r>
              <w:rPr>
                <w:rFonts w:ascii="Times New Roman" w:eastAsia="Calibri" w:hAnsi="Times New Roman"/>
                <w:sz w:val="22"/>
                <w:szCs w:val="22"/>
                <w:lang w:val="ro-RO" w:eastAsia="ro-RO"/>
              </w:rPr>
              <w:t xml:space="preserve"> Cămine și Cantine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Ec. Marian DĂNĂILĂ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rPr>
              <w:t>Emilia Daniela ȚIPLEA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Ec. Maricica FELEA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Margareta DĂNĂILĂ</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4140"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Aurelia-Daniela MODIGA</w:t>
            </w:r>
          </w:p>
        </w:tc>
        <w:tc>
          <w:tcPr>
            <w:tcW w:w="4453"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4140"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Doina SABABEI</w:t>
            </w:r>
          </w:p>
        </w:tc>
        <w:tc>
          <w:tcPr>
            <w:tcW w:w="4453" w:type="dxa"/>
            <w:shd w:val="clear" w:color="auto" w:fill="auto"/>
          </w:tcPr>
          <w:p w:rsidR="00D023E5" w:rsidRPr="00D023E5" w:rsidRDefault="00D023E5" w:rsidP="006A07A9">
            <w:pPr>
              <w:overflowPunct/>
              <w:autoSpaceDE/>
              <w:autoSpaceDN/>
              <w:adjustRightInd/>
              <w:spacing w:before="100" w:beforeAutospacing="1" w:after="120"/>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Oana CHICOȘ</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D023E5" w:rsidRPr="00D023E5" w:rsidTr="006A07A9">
        <w:tc>
          <w:tcPr>
            <w:tcW w:w="895" w:type="dxa"/>
            <w:shd w:val="clear" w:color="auto" w:fill="auto"/>
          </w:tcPr>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4140"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eastAsia="zh-CN"/>
              </w:rPr>
              <w:t>Elena-Marinela OPREA</w:t>
            </w:r>
          </w:p>
        </w:tc>
        <w:tc>
          <w:tcPr>
            <w:tcW w:w="4453" w:type="dxa"/>
            <w:shd w:val="clear" w:color="auto" w:fill="auto"/>
          </w:tcPr>
          <w:p w:rsidR="00D023E5" w:rsidRPr="00D023E5" w:rsidRDefault="00D023E5" w:rsidP="006A07A9">
            <w:pPr>
              <w:widowControl w:val="0"/>
              <w:overflowPunct/>
              <w:autoSpaceDE/>
              <w:autoSpaceDN/>
              <w:spacing w:after="120"/>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6A07A9" w:rsidRPr="00D023E5" w:rsidTr="006A07A9">
        <w:tc>
          <w:tcPr>
            <w:tcW w:w="895" w:type="dxa"/>
            <w:shd w:val="clear" w:color="auto" w:fill="auto"/>
          </w:tcPr>
          <w:p w:rsidR="006A07A9" w:rsidRPr="00D023E5" w:rsidRDefault="006A07A9" w:rsidP="006A07A9">
            <w:pPr>
              <w:overflowPunct/>
              <w:autoSpaceDE/>
              <w:autoSpaceDN/>
              <w:adjustRightInd/>
              <w:spacing w:after="1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4140" w:type="dxa"/>
            <w:shd w:val="clear" w:color="auto" w:fill="auto"/>
          </w:tcPr>
          <w:p w:rsidR="006A07A9" w:rsidRPr="00CC47C9" w:rsidRDefault="006A07A9" w:rsidP="006A07A9">
            <w:pPr>
              <w:shd w:val="clear" w:color="auto" w:fill="FFFFFF"/>
              <w:overflowPunct/>
              <w:autoSpaceDE/>
              <w:autoSpaceDN/>
              <w:adjustRightInd/>
              <w:spacing w:after="120"/>
              <w:ind w:right="48"/>
              <w:jc w:val="both"/>
              <w:textAlignment w:val="auto"/>
              <w:rPr>
                <w:rFonts w:ascii="Times New Roman" w:eastAsia="Calibri" w:hAnsi="Times New Roman"/>
                <w:spacing w:val="-2"/>
                <w:sz w:val="22"/>
                <w:szCs w:val="22"/>
                <w:lang w:val="it-IT"/>
              </w:rPr>
            </w:pPr>
            <w:r w:rsidRPr="00CC47C9">
              <w:rPr>
                <w:rFonts w:ascii="Times New Roman" w:eastAsia="Calibri" w:hAnsi="Times New Roman"/>
                <w:spacing w:val="-2"/>
                <w:sz w:val="22"/>
                <w:szCs w:val="22"/>
                <w:lang w:val="it-IT"/>
              </w:rPr>
              <w:t>Ec. Mădălina Daniela STĂNCULEA</w:t>
            </w:r>
          </w:p>
        </w:tc>
        <w:tc>
          <w:tcPr>
            <w:tcW w:w="4453" w:type="dxa"/>
            <w:shd w:val="clear" w:color="auto" w:fill="auto"/>
          </w:tcPr>
          <w:p w:rsidR="006A07A9" w:rsidRPr="00CC47C9" w:rsidRDefault="006A07A9" w:rsidP="006A07A9">
            <w:pPr>
              <w:widowControl w:val="0"/>
              <w:overflowPunct/>
              <w:autoSpaceDE/>
              <w:autoSpaceDN/>
              <w:spacing w:after="120"/>
              <w:jc w:val="both"/>
              <w:rPr>
                <w:rFonts w:ascii="Times New Roman" w:eastAsia="Calibri" w:hAnsi="Times New Roman"/>
                <w:sz w:val="22"/>
                <w:szCs w:val="22"/>
                <w:lang w:val="ro-RO" w:eastAsia="zh-CN"/>
              </w:rPr>
            </w:pPr>
            <w:r w:rsidRPr="00CC47C9">
              <w:rPr>
                <w:rFonts w:ascii="Times New Roman" w:eastAsia="Calibri" w:hAnsi="Times New Roman"/>
                <w:sz w:val="22"/>
                <w:szCs w:val="22"/>
                <w:lang w:val="ro-RO"/>
              </w:rPr>
              <w:t>Administrator Patrimoniu</w:t>
            </w:r>
          </w:p>
        </w:tc>
      </w:tr>
      <w:tr w:rsidR="00D023E5" w:rsidRPr="00D023E5" w:rsidTr="006A07A9">
        <w:tc>
          <w:tcPr>
            <w:tcW w:w="895" w:type="dxa"/>
            <w:shd w:val="clear" w:color="auto" w:fill="auto"/>
          </w:tcPr>
          <w:p w:rsidR="00D023E5" w:rsidRPr="00D023E5" w:rsidRDefault="00927DB3" w:rsidP="006A07A9">
            <w:pPr>
              <w:overflowPunct/>
              <w:autoSpaceDE/>
              <w:autoSpaceDN/>
              <w:adjustRightInd/>
              <w:spacing w:after="120"/>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4140" w:type="dxa"/>
            <w:shd w:val="clear" w:color="auto" w:fill="auto"/>
          </w:tcPr>
          <w:p w:rsidR="00D023E5" w:rsidRPr="00CC47C9" w:rsidRDefault="00CC47C9" w:rsidP="002B4E62">
            <w:pPr>
              <w:overflowPunct/>
              <w:autoSpaceDE/>
              <w:autoSpaceDN/>
              <w:adjustRightInd/>
              <w:spacing w:after="120"/>
              <w:textAlignment w:val="auto"/>
              <w:rPr>
                <w:rFonts w:ascii="Times New Roman" w:eastAsia="Calibri" w:hAnsi="Times New Roman"/>
                <w:sz w:val="22"/>
                <w:szCs w:val="22"/>
                <w:lang w:val="ro-RO"/>
              </w:rPr>
            </w:pPr>
            <w:r w:rsidRPr="00CC47C9">
              <w:rPr>
                <w:rFonts w:ascii="Times New Roman" w:eastAsia="Calibri" w:hAnsi="Times New Roman"/>
                <w:sz w:val="22"/>
                <w:szCs w:val="22"/>
                <w:lang w:val="ro-RO"/>
              </w:rPr>
              <w:t>Ing. Valentina STERNATIS</w:t>
            </w:r>
          </w:p>
        </w:tc>
        <w:tc>
          <w:tcPr>
            <w:tcW w:w="4453" w:type="dxa"/>
            <w:shd w:val="clear" w:color="auto" w:fill="auto"/>
          </w:tcPr>
          <w:p w:rsidR="00D023E5" w:rsidRPr="00CC47C9" w:rsidRDefault="00CC47C9" w:rsidP="006A07A9">
            <w:pPr>
              <w:overflowPunct/>
              <w:autoSpaceDE/>
              <w:autoSpaceDN/>
              <w:adjustRightInd/>
              <w:spacing w:after="120"/>
              <w:textAlignment w:val="auto"/>
              <w:rPr>
                <w:rFonts w:ascii="Times New Roman" w:eastAsia="Calibri" w:hAnsi="Times New Roman"/>
                <w:sz w:val="22"/>
                <w:szCs w:val="22"/>
                <w:lang w:val="ro-RO"/>
              </w:rPr>
            </w:pPr>
            <w:r w:rsidRPr="00CC47C9">
              <w:rPr>
                <w:rFonts w:ascii="Times New Roman" w:eastAsia="Calibri" w:hAnsi="Times New Roman"/>
                <w:sz w:val="22"/>
                <w:szCs w:val="22"/>
                <w:lang w:val="ro-RO"/>
              </w:rPr>
              <w:t>Administrator Patrimoniu</w:t>
            </w:r>
          </w:p>
        </w:tc>
      </w:tr>
    </w:tbl>
    <w:p w:rsidR="00D023E5" w:rsidRPr="00D023E5" w:rsidRDefault="00D023E5" w:rsidP="006A07A9">
      <w:pPr>
        <w:overflowPunct/>
        <w:autoSpaceDE/>
        <w:autoSpaceDN/>
        <w:adjustRightInd/>
        <w:spacing w:after="120"/>
        <w:jc w:val="both"/>
        <w:textAlignment w:val="auto"/>
        <w:rPr>
          <w:rFonts w:ascii="Times New Roman" w:eastAsia="Calibri" w:hAnsi="Times New Roman"/>
          <w:sz w:val="22"/>
          <w:szCs w:val="22"/>
          <w:lang w:val="ro-RO"/>
        </w:rPr>
      </w:pP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6A07A9">
      <w:pPr>
        <w:overflowPunct/>
        <w:autoSpaceDE/>
        <w:autoSpaceDN/>
        <w:adjustRightInd/>
        <w:spacing w:after="120"/>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6A07A9">
      <w:pPr>
        <w:overflowPunct/>
        <w:autoSpaceDE/>
        <w:autoSpaceDN/>
        <w:adjustRightInd/>
        <w:spacing w:after="120"/>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1B4880" w:rsidRPr="006A07A9" w:rsidRDefault="00D023E5" w:rsidP="006A07A9">
      <w:pPr>
        <w:overflowPunct/>
        <w:autoSpaceDE/>
        <w:autoSpaceDN/>
        <w:adjustRightInd/>
        <w:spacing w:after="120"/>
        <w:textAlignment w:val="auto"/>
        <w:rPr>
          <w:rStyle w:val="PageNumber"/>
          <w:rFonts w:ascii="Times New Roman" w:eastAsia="Calibri" w:hAnsi="Times New Roman"/>
          <w:i/>
          <w:sz w:val="22"/>
          <w:szCs w:val="22"/>
          <w:lang w:val="pt-BR"/>
        </w:rPr>
      </w:pPr>
      <w:r w:rsidRPr="00D023E5">
        <w:rPr>
          <w:rFonts w:ascii="Times New Roman" w:eastAsia="Calibri" w:hAnsi="Times New Roman"/>
          <w:i/>
          <w:sz w:val="22"/>
          <w:szCs w:val="22"/>
          <w:lang w:val="pt-BR"/>
        </w:rPr>
        <w:t>Da</w:t>
      </w:r>
      <w:r w:rsidR="006A07A9">
        <w:rPr>
          <w:rFonts w:ascii="Times New Roman" w:eastAsia="Calibri" w:hAnsi="Times New Roman"/>
          <w:i/>
          <w:sz w:val="22"/>
          <w:szCs w:val="22"/>
          <w:lang w:val="pt-BR"/>
        </w:rPr>
        <w:t xml:space="preserve">ta </w:t>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r>
      <w:r w:rsidR="006A07A9">
        <w:rPr>
          <w:rFonts w:ascii="Times New Roman" w:eastAsia="Calibri" w:hAnsi="Times New Roman"/>
          <w:i/>
          <w:sz w:val="22"/>
          <w:szCs w:val="22"/>
          <w:lang w:val="pt-BR"/>
        </w:rPr>
        <w:tab/>
        <w:t xml:space="preserve">                     </w:t>
      </w:r>
      <w:r w:rsidR="006A07A9" w:rsidRPr="00D023E5">
        <w:rPr>
          <w:rFonts w:ascii="Times New Roman" w:eastAsia="Calibri" w:hAnsi="Times New Roman"/>
          <w:i/>
          <w:sz w:val="22"/>
          <w:szCs w:val="22"/>
          <w:lang w:val="pt-BR"/>
        </w:rPr>
        <w:t>.....................................................</w:t>
      </w:r>
    </w:p>
    <w:p w:rsidR="001B4880" w:rsidRDefault="001B4880"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61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3127"/>
        <w:gridCol w:w="1260"/>
        <w:gridCol w:w="1080"/>
        <w:gridCol w:w="1260"/>
        <w:gridCol w:w="1440"/>
        <w:gridCol w:w="1614"/>
      </w:tblGrid>
      <w:tr w:rsidR="00E0655B" w:rsidRPr="00BC460A" w:rsidTr="006912B4">
        <w:tc>
          <w:tcPr>
            <w:tcW w:w="833" w:type="dxa"/>
            <w:vAlign w:val="center"/>
          </w:tcPr>
          <w:p w:rsidR="00E0655B" w:rsidRPr="00BC460A" w:rsidRDefault="00E0655B" w:rsidP="00361904">
            <w:pPr>
              <w:overflowPunct/>
              <w:autoSpaceDE/>
              <w:autoSpaceDN/>
              <w:adjustRightInd/>
              <w:jc w:val="center"/>
              <w:textAlignment w:val="auto"/>
              <w:rPr>
                <w:rFonts w:ascii="Times New Roman" w:eastAsia="Calibri" w:hAnsi="Times New Roman"/>
                <w:b/>
                <w:iCs/>
                <w:sz w:val="22"/>
                <w:szCs w:val="22"/>
                <w:lang w:val="ro-RO"/>
              </w:rPr>
            </w:pPr>
            <w:r w:rsidRPr="00361904">
              <w:rPr>
                <w:rFonts w:ascii="Times New Roman" w:eastAsia="Calibri" w:hAnsi="Times New Roman"/>
                <w:b/>
                <w:iCs/>
                <w:sz w:val="22"/>
                <w:szCs w:val="22"/>
                <w:lang w:val="ro-RO"/>
              </w:rPr>
              <w:t xml:space="preserve">Nr </w:t>
            </w:r>
            <w:r w:rsidR="00361904" w:rsidRPr="00361904">
              <w:rPr>
                <w:rFonts w:ascii="Times New Roman" w:eastAsia="Calibri" w:hAnsi="Times New Roman"/>
                <w:b/>
                <w:iCs/>
                <w:sz w:val="22"/>
                <w:szCs w:val="22"/>
                <w:lang w:val="ro-RO"/>
              </w:rPr>
              <w:t>crt</w:t>
            </w:r>
          </w:p>
        </w:tc>
        <w:tc>
          <w:tcPr>
            <w:tcW w:w="3127"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1260" w:type="dxa"/>
            <w:vAlign w:val="center"/>
          </w:tcPr>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Valoare estimată totală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RON fără TVA</w:t>
            </w:r>
          </w:p>
        </w:tc>
        <w:tc>
          <w:tcPr>
            <w:tcW w:w="1080" w:type="dxa"/>
            <w:vAlign w:val="center"/>
          </w:tcPr>
          <w:p w:rsidR="00E0655B" w:rsidRPr="00BC460A" w:rsidRDefault="00E0655B" w:rsidP="00DB47BD">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26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E0655B" w:rsidRPr="00BC460A" w:rsidRDefault="00E0655B"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440"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w:t>
            </w:r>
            <w:r w:rsidR="00E0655B" w:rsidRPr="00BC460A">
              <w:rPr>
                <w:rFonts w:ascii="Times New Roman" w:eastAsia="Calibri" w:hAnsi="Times New Roman"/>
                <w:b/>
                <w:iCs/>
                <w:sz w:val="22"/>
                <w:szCs w:val="22"/>
                <w:lang w:val="ro-RO"/>
              </w:rPr>
              <w:t xml:space="preserve"> TVA</w:t>
            </w:r>
          </w:p>
        </w:tc>
        <w:tc>
          <w:tcPr>
            <w:tcW w:w="1614" w:type="dxa"/>
            <w:vAlign w:val="center"/>
          </w:tcPr>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w:t>
            </w:r>
            <w:r w:rsidR="00E0655B" w:rsidRPr="00BC460A">
              <w:rPr>
                <w:rFonts w:ascii="Times New Roman" w:eastAsia="Calibri" w:hAnsi="Times New Roman"/>
                <w:b/>
                <w:iCs/>
                <w:sz w:val="22"/>
                <w:szCs w:val="22"/>
                <w:lang w:val="ro-RO"/>
              </w:rPr>
              <w:t xml:space="preserve"> total RON</w:t>
            </w:r>
          </w:p>
          <w:p w:rsidR="00E0655B" w:rsidRPr="00BC460A" w:rsidRDefault="00895EA9" w:rsidP="00371DF2">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w:t>
            </w:r>
            <w:r w:rsidR="00E0655B" w:rsidRPr="00BC460A">
              <w:rPr>
                <w:rFonts w:ascii="Times New Roman" w:eastAsia="Calibri" w:hAnsi="Times New Roman"/>
                <w:b/>
                <w:iCs/>
                <w:sz w:val="22"/>
                <w:szCs w:val="22"/>
                <w:lang w:val="ro-RO"/>
              </w:rPr>
              <w:t xml:space="preserve"> TVA</w:t>
            </w:r>
          </w:p>
        </w:tc>
      </w:tr>
      <w:tr w:rsidR="00E0655B" w:rsidRPr="00BC460A" w:rsidTr="006912B4">
        <w:tc>
          <w:tcPr>
            <w:tcW w:w="833"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3127"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2</w:t>
            </w:r>
          </w:p>
        </w:tc>
        <w:tc>
          <w:tcPr>
            <w:tcW w:w="108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26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440"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614" w:type="dxa"/>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6=4*5</w:t>
            </w:r>
          </w:p>
        </w:tc>
      </w:tr>
      <w:tr w:rsidR="00BC460A" w:rsidRPr="00BC460A" w:rsidTr="006912B4">
        <w:trPr>
          <w:trHeight w:val="710"/>
        </w:trPr>
        <w:tc>
          <w:tcPr>
            <w:tcW w:w="833" w:type="dxa"/>
            <w:vAlign w:val="center"/>
          </w:tcPr>
          <w:p w:rsidR="00BC460A" w:rsidRPr="00BC460A" w:rsidRDefault="00BC460A" w:rsidP="006912B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3127" w:type="dxa"/>
            <w:shd w:val="clear" w:color="auto" w:fill="auto"/>
            <w:vAlign w:val="center"/>
          </w:tcPr>
          <w:p w:rsidR="00BC460A" w:rsidRPr="00BC460A" w:rsidRDefault="009A31C0" w:rsidP="003006FF">
            <w:pPr>
              <w:jc w:val="both"/>
              <w:rPr>
                <w:rFonts w:ascii="Times New Roman" w:eastAsia="Calibri" w:hAnsi="Times New Roman"/>
                <w:b/>
                <w:bCs/>
                <w:sz w:val="22"/>
                <w:szCs w:val="22"/>
              </w:rPr>
            </w:pPr>
            <w:r>
              <w:rPr>
                <w:rFonts w:ascii="Times New Roman" w:eastAsia="Calibri" w:hAnsi="Times New Roman"/>
                <w:bCs/>
                <w:sz w:val="22"/>
                <w:szCs w:val="22"/>
              </w:rPr>
              <w:t>Cursuri de igienă</w:t>
            </w:r>
          </w:p>
        </w:tc>
        <w:tc>
          <w:tcPr>
            <w:tcW w:w="1260" w:type="dxa"/>
            <w:vAlign w:val="center"/>
          </w:tcPr>
          <w:p w:rsidR="00BC460A" w:rsidRPr="00BC460A" w:rsidRDefault="00F338FC" w:rsidP="00BC460A">
            <w:pPr>
              <w:jc w:val="center"/>
              <w:rPr>
                <w:rFonts w:ascii="Times New Roman" w:hAnsi="Times New Roman"/>
                <w:color w:val="000000"/>
                <w:sz w:val="22"/>
                <w:szCs w:val="22"/>
              </w:rPr>
            </w:pPr>
            <w:r w:rsidRPr="00F338FC">
              <w:rPr>
                <w:rFonts w:ascii="Times New Roman" w:hAnsi="Times New Roman"/>
                <w:color w:val="000000"/>
                <w:sz w:val="22"/>
                <w:szCs w:val="22"/>
              </w:rPr>
              <w:t>7308.00</w:t>
            </w:r>
          </w:p>
        </w:tc>
        <w:tc>
          <w:tcPr>
            <w:tcW w:w="1080" w:type="dxa"/>
            <w:vAlign w:val="center"/>
          </w:tcPr>
          <w:p w:rsidR="00BC460A" w:rsidRPr="00BC460A" w:rsidRDefault="003006FF" w:rsidP="00BC460A">
            <w:pPr>
              <w:overflowPunct/>
              <w:autoSpaceDE/>
              <w:autoSpaceDN/>
              <w:adjustRightInd/>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260" w:type="dxa"/>
            <w:shd w:val="clear" w:color="auto" w:fill="auto"/>
            <w:vAlign w:val="center"/>
          </w:tcPr>
          <w:p w:rsidR="00BC460A" w:rsidRPr="00BC460A" w:rsidRDefault="00F338FC" w:rsidP="00BC460A">
            <w:pPr>
              <w:jc w:val="center"/>
              <w:rPr>
                <w:rFonts w:ascii="Times New Roman" w:hAnsi="Times New Roman"/>
                <w:bCs/>
                <w:sz w:val="22"/>
                <w:szCs w:val="22"/>
              </w:rPr>
            </w:pPr>
            <w:r>
              <w:rPr>
                <w:rFonts w:ascii="Times New Roman" w:hAnsi="Times New Roman"/>
                <w:bCs/>
                <w:sz w:val="22"/>
                <w:szCs w:val="22"/>
              </w:rPr>
              <w:t>58</w:t>
            </w:r>
          </w:p>
        </w:tc>
        <w:tc>
          <w:tcPr>
            <w:tcW w:w="1440"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c>
          <w:tcPr>
            <w:tcW w:w="1614" w:type="dxa"/>
            <w:vAlign w:val="center"/>
          </w:tcPr>
          <w:p w:rsidR="00BC460A" w:rsidRPr="00BC460A" w:rsidRDefault="00BC460A" w:rsidP="00BC460A">
            <w:pPr>
              <w:overflowPunct/>
              <w:autoSpaceDE/>
              <w:autoSpaceDN/>
              <w:adjustRightInd/>
              <w:textAlignment w:val="auto"/>
              <w:rPr>
                <w:rFonts w:ascii="Times New Roman" w:eastAsia="Calibri" w:hAnsi="Times New Roman"/>
                <w:sz w:val="22"/>
                <w:szCs w:val="22"/>
                <w:lang w:val="ro-RO"/>
              </w:rPr>
            </w:pPr>
            <w:r w:rsidRPr="00BC460A">
              <w:rPr>
                <w:rFonts w:ascii="Times New Roman" w:eastAsia="Calibri" w:hAnsi="Times New Roman"/>
                <w:b/>
                <w:i/>
                <w:sz w:val="22"/>
                <w:szCs w:val="22"/>
                <w:lang w:val="ro-RO"/>
              </w:rPr>
              <w:t>se completează de către ofertant</w:t>
            </w:r>
          </w:p>
        </w:tc>
      </w:tr>
      <w:tr w:rsidR="00E0655B" w:rsidRPr="00BC460A" w:rsidTr="006912B4">
        <w:tc>
          <w:tcPr>
            <w:tcW w:w="833"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3127" w:type="dxa"/>
            <w:vAlign w:val="center"/>
          </w:tcPr>
          <w:p w:rsidR="00E0655B" w:rsidRPr="006912B4" w:rsidRDefault="00E0655B" w:rsidP="00E05CA3">
            <w:pPr>
              <w:overflowPunct/>
              <w:autoSpaceDE/>
              <w:autoSpaceDN/>
              <w:adjustRightInd/>
              <w:textAlignment w:val="auto"/>
              <w:rPr>
                <w:rFonts w:ascii="Times New Roman" w:eastAsia="Calibri" w:hAnsi="Times New Roman"/>
                <w:b/>
                <w:bCs/>
                <w:sz w:val="22"/>
                <w:szCs w:val="22"/>
                <w:lang w:val="ro-RO"/>
              </w:rPr>
            </w:pPr>
            <w:r w:rsidRPr="006912B4">
              <w:rPr>
                <w:rFonts w:ascii="Times New Roman" w:eastAsia="Calibri" w:hAnsi="Times New Roman"/>
                <w:b/>
                <w:sz w:val="22"/>
                <w:szCs w:val="22"/>
                <w:lang w:val="ro-RO"/>
              </w:rPr>
              <w:t xml:space="preserve">TOTAL </w:t>
            </w:r>
          </w:p>
        </w:tc>
        <w:tc>
          <w:tcPr>
            <w:tcW w:w="1260" w:type="dxa"/>
            <w:vAlign w:val="center"/>
          </w:tcPr>
          <w:p w:rsidR="00E0655B" w:rsidRPr="00496843" w:rsidRDefault="00F338FC" w:rsidP="00E956C8">
            <w:pPr>
              <w:overflowPunct/>
              <w:autoSpaceDE/>
              <w:autoSpaceDN/>
              <w:adjustRightInd/>
              <w:jc w:val="center"/>
              <w:textAlignment w:val="auto"/>
              <w:rPr>
                <w:rFonts w:ascii="Times New Roman" w:eastAsia="Calibri" w:hAnsi="Times New Roman"/>
                <w:b/>
                <w:iCs/>
                <w:sz w:val="22"/>
                <w:szCs w:val="22"/>
                <w:lang w:val="ro-RO"/>
              </w:rPr>
            </w:pPr>
            <w:r w:rsidRPr="00F338FC">
              <w:rPr>
                <w:rFonts w:ascii="Times New Roman" w:eastAsia="Batang" w:hAnsi="Times New Roman"/>
                <w:b/>
                <w:sz w:val="22"/>
                <w:szCs w:val="22"/>
              </w:rPr>
              <w:t>7308.00</w:t>
            </w:r>
          </w:p>
        </w:tc>
        <w:tc>
          <w:tcPr>
            <w:tcW w:w="108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260" w:type="dxa"/>
            <w:vAlign w:val="center"/>
          </w:tcPr>
          <w:p w:rsidR="00E0655B" w:rsidRPr="00BC460A" w:rsidRDefault="00E0655B" w:rsidP="00E05CA3">
            <w:pPr>
              <w:overflowPunct/>
              <w:autoSpaceDE/>
              <w:autoSpaceDN/>
              <w:adjustRightInd/>
              <w:textAlignment w:val="auto"/>
              <w:rPr>
                <w:rFonts w:ascii="Times New Roman" w:eastAsia="Calibri" w:hAnsi="Times New Roman"/>
                <w:iCs/>
                <w:sz w:val="22"/>
                <w:szCs w:val="22"/>
                <w:lang w:val="ro-RO"/>
              </w:rPr>
            </w:pPr>
          </w:p>
        </w:tc>
        <w:tc>
          <w:tcPr>
            <w:tcW w:w="1440" w:type="dxa"/>
            <w:vAlign w:val="center"/>
          </w:tcPr>
          <w:p w:rsidR="00E0655B" w:rsidRPr="00BC460A" w:rsidRDefault="00E0655B" w:rsidP="00E05CA3">
            <w:pPr>
              <w:overflowPunct/>
              <w:autoSpaceDE/>
              <w:autoSpaceDN/>
              <w:adjustRightInd/>
              <w:textAlignment w:val="auto"/>
              <w:rPr>
                <w:rFonts w:ascii="Times New Roman" w:eastAsia="Calibri" w:hAnsi="Times New Roman"/>
                <w:b/>
                <w:iCs/>
                <w:sz w:val="22"/>
                <w:szCs w:val="22"/>
                <w:lang w:val="ro-RO"/>
              </w:rPr>
            </w:pPr>
          </w:p>
        </w:tc>
        <w:tc>
          <w:tcPr>
            <w:tcW w:w="1614" w:type="dxa"/>
            <w:vAlign w:val="center"/>
          </w:tcPr>
          <w:p w:rsidR="00E0655B" w:rsidRPr="00BC460A" w:rsidRDefault="00E0655B" w:rsidP="00E05CA3">
            <w:pPr>
              <w:overflowPunct/>
              <w:adjustRightInd/>
              <w:textAlignment w:val="auto"/>
              <w:rPr>
                <w:rFonts w:ascii="Times New Roman" w:eastAsia="Calibri" w:hAnsi="Times New Roman"/>
                <w:b/>
                <w:i/>
                <w:sz w:val="22"/>
                <w:szCs w:val="22"/>
                <w:lang w:val="ro-RO"/>
              </w:rPr>
            </w:pPr>
            <w:r w:rsidRPr="00BC460A">
              <w:rPr>
                <w:rFonts w:ascii="Times New Roman" w:eastAsia="Calibri" w:hAnsi="Times New Roman"/>
                <w:b/>
                <w:i/>
                <w:sz w:val="22"/>
                <w:szCs w:val="22"/>
                <w:lang w:val="ro-RO"/>
              </w:rPr>
              <w:t>se completează de către ofertant</w:t>
            </w:r>
          </w:p>
        </w:tc>
      </w:tr>
    </w:tbl>
    <w:p w:rsidR="00965924" w:rsidRPr="00E55E5A" w:rsidRDefault="00CE6F07" w:rsidP="0089512D">
      <w:pPr>
        <w:ind w:right="1440"/>
        <w:outlineLvl w:val="0"/>
        <w:rPr>
          <w:rFonts w:ascii="Times New Roman" w:hAnsi="Times New Roman"/>
          <w:b/>
          <w:bCs/>
          <w:i/>
          <w:color w:val="FF0000"/>
          <w:sz w:val="24"/>
          <w:szCs w:val="24"/>
        </w:rPr>
      </w:pPr>
      <w:r w:rsidRPr="00E55E5A">
        <w:rPr>
          <w:rFonts w:ascii="Times New Roman" w:hAnsi="Times New Roman"/>
          <w:b/>
          <w:bCs/>
          <w:i/>
          <w:color w:val="FF0000"/>
          <w:sz w:val="24"/>
          <w:szCs w:val="24"/>
        </w:rPr>
        <w:t>Nu se acceptă oferte parțiale și nici oferte alternative.</w:t>
      </w:r>
    </w:p>
    <w:p w:rsidR="0089512D" w:rsidRPr="00E55E5A" w:rsidRDefault="0089512D" w:rsidP="0089512D">
      <w:pPr>
        <w:ind w:right="-132"/>
        <w:outlineLvl w:val="0"/>
        <w:rPr>
          <w:rFonts w:ascii="Times New Roman" w:hAnsi="Times New Roman"/>
          <w:b/>
          <w:bCs/>
          <w:i/>
          <w:color w:val="FF0000"/>
          <w:sz w:val="24"/>
          <w:szCs w:val="24"/>
          <w:lang w:val="fr-FR"/>
        </w:rPr>
      </w:pPr>
      <w:r w:rsidRPr="00E55E5A">
        <w:rPr>
          <w:rFonts w:ascii="Times New Roman" w:hAnsi="Times New Roman"/>
          <w:b/>
          <w:i/>
          <w:color w:val="FF0000"/>
          <w:sz w:val="24"/>
          <w:szCs w:val="24"/>
          <w:lang w:val="ro-RO" w:eastAsia="zh-CN"/>
        </w:rPr>
        <w:t>Oferta financiară va fi prezentată, respectându-se prețul</w:t>
      </w:r>
      <w:r w:rsidR="00361904">
        <w:rPr>
          <w:rFonts w:ascii="Times New Roman" w:hAnsi="Times New Roman"/>
          <w:b/>
          <w:i/>
          <w:color w:val="FF0000"/>
          <w:sz w:val="24"/>
          <w:szCs w:val="24"/>
          <w:lang w:val="ro-RO" w:eastAsia="zh-CN"/>
        </w:rPr>
        <w:t xml:space="preserve"> maximal pentru fiecare poziție.</w:t>
      </w:r>
    </w:p>
    <w:p w:rsidR="00E5056B" w:rsidRPr="00295786"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65266D" w:rsidRDefault="0065266D" w:rsidP="00B27ACD">
      <w:pPr>
        <w:spacing w:after="120"/>
        <w:jc w:val="both"/>
        <w:rPr>
          <w:rFonts w:ascii="Arial Narrow" w:hAnsi="Arial Narrow"/>
          <w:i/>
          <w:sz w:val="24"/>
          <w:szCs w:val="24"/>
        </w:rPr>
      </w:pPr>
    </w:p>
    <w:p w:rsidR="00C57464" w:rsidRDefault="00C57464" w:rsidP="00B27ACD">
      <w:pPr>
        <w:spacing w:after="120"/>
        <w:jc w:val="both"/>
        <w:rPr>
          <w:rFonts w:ascii="Arial Narrow" w:hAnsi="Arial Narrow"/>
          <w:i/>
          <w:sz w:val="24"/>
          <w:szCs w:val="24"/>
        </w:rPr>
      </w:pPr>
    </w:p>
    <w:p w:rsidR="00BB0FEE" w:rsidRDefault="00BB0FEE" w:rsidP="00B27ACD">
      <w:pPr>
        <w:spacing w:after="120"/>
        <w:jc w:val="both"/>
        <w:rPr>
          <w:rFonts w:ascii="Arial Narrow" w:hAnsi="Arial Narrow"/>
          <w:i/>
          <w:sz w:val="24"/>
          <w:szCs w:val="24"/>
        </w:rPr>
      </w:pPr>
    </w:p>
    <w:p w:rsidR="00BB16BA" w:rsidRDefault="00BB16BA"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Default="00361904" w:rsidP="00B27ACD">
      <w:pPr>
        <w:spacing w:after="120"/>
        <w:jc w:val="both"/>
        <w:rPr>
          <w:rFonts w:ascii="Arial Narrow" w:hAnsi="Arial Narrow"/>
          <w:i/>
          <w:sz w:val="24"/>
          <w:szCs w:val="24"/>
        </w:rPr>
      </w:pPr>
    </w:p>
    <w:p w:rsidR="00361904" w:rsidRPr="00295786" w:rsidRDefault="00361904" w:rsidP="00B27ACD">
      <w:pPr>
        <w:spacing w:after="120"/>
        <w:jc w:val="both"/>
        <w:rPr>
          <w:rFonts w:ascii="Arial Narrow" w:hAnsi="Arial Narrow"/>
          <w:i/>
          <w:sz w:val="24"/>
          <w:szCs w:val="24"/>
        </w:rPr>
      </w:pPr>
    </w:p>
    <w:p w:rsidR="00CD3BF8" w:rsidRPr="00F538E8" w:rsidRDefault="00CD3BF8" w:rsidP="00F538E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Pr="008C45B6" w:rsidRDefault="006662FF" w:rsidP="00F538E8">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4973"/>
        <w:gridCol w:w="4227"/>
      </w:tblGrid>
      <w:tr w:rsidR="00CD3BF8" w:rsidRPr="003D468E" w:rsidTr="00901D13">
        <w:trPr>
          <w:jc w:val="center"/>
        </w:trPr>
        <w:tc>
          <w:tcPr>
            <w:tcW w:w="792"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973"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4227"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CD3BF8" w:rsidRPr="003D468E" w:rsidTr="00901D13">
        <w:trPr>
          <w:trHeight w:val="566"/>
          <w:jc w:val="center"/>
        </w:trPr>
        <w:tc>
          <w:tcPr>
            <w:tcW w:w="792" w:type="dxa"/>
            <w:tcMar>
              <w:left w:w="57" w:type="dxa"/>
              <w:right w:w="57" w:type="dxa"/>
            </w:tcMar>
            <w:vAlign w:val="center"/>
          </w:tcPr>
          <w:p w:rsidR="00CD3BF8" w:rsidRPr="003D468E" w:rsidRDefault="001F7EC1" w:rsidP="00AD0AE6">
            <w:pPr>
              <w:spacing w:line="276" w:lineRule="auto"/>
              <w:rPr>
                <w:rFonts w:ascii="Times New Roman" w:hAnsi="Times New Roman"/>
                <w:sz w:val="22"/>
                <w:szCs w:val="22"/>
              </w:rPr>
            </w:pPr>
            <w:r w:rsidRPr="003D468E">
              <w:rPr>
                <w:rFonts w:ascii="Times New Roman" w:hAnsi="Times New Roman"/>
                <w:sz w:val="22"/>
                <w:szCs w:val="22"/>
              </w:rPr>
              <w:t>1</w:t>
            </w:r>
          </w:p>
        </w:tc>
        <w:tc>
          <w:tcPr>
            <w:tcW w:w="4973" w:type="dxa"/>
            <w:tcMar>
              <w:left w:w="57" w:type="dxa"/>
              <w:right w:w="57" w:type="dxa"/>
            </w:tcMar>
          </w:tcPr>
          <w:p w:rsidR="009A31C0" w:rsidRPr="00CB17A5" w:rsidRDefault="009A31C0" w:rsidP="009A31C0">
            <w:pPr>
              <w:widowControl w:val="0"/>
              <w:tabs>
                <w:tab w:val="left" w:pos="1116"/>
              </w:tabs>
              <w:jc w:val="both"/>
              <w:rPr>
                <w:rFonts w:ascii="Times New Roman" w:hAnsi="Times New Roman"/>
                <w:sz w:val="22"/>
                <w:szCs w:val="22"/>
                <w:lang w:val="pt-BR"/>
              </w:rPr>
            </w:pPr>
            <w:r w:rsidRPr="00CB17A5">
              <w:rPr>
                <w:rFonts w:ascii="Times New Roman" w:eastAsia="Calibri" w:hAnsi="Times New Roman"/>
                <w:b/>
                <w:color w:val="000000"/>
                <w:sz w:val="22"/>
                <w:szCs w:val="22"/>
                <w:u w:val="single"/>
                <w:lang w:val="ro-RO" w:eastAsia="ro-RO" w:bidi="ro-RO"/>
              </w:rPr>
              <w:t>Rezultatele ce trebuie atinse de către prestator:</w:t>
            </w:r>
          </w:p>
          <w:p w:rsidR="009A31C0" w:rsidRPr="00CB17A5" w:rsidRDefault="009A31C0" w:rsidP="009A31C0">
            <w:pPr>
              <w:widowControl w:val="0"/>
              <w:tabs>
                <w:tab w:val="left" w:pos="958"/>
              </w:tabs>
              <w:jc w:val="both"/>
              <w:rPr>
                <w:rFonts w:ascii="Times New Roman" w:eastAsia="Calibri" w:hAnsi="Times New Roman"/>
                <w:b/>
                <w:bCs/>
                <w:iCs/>
                <w:sz w:val="22"/>
                <w:szCs w:val="22"/>
                <w:lang w:eastAsia="zh-CN"/>
              </w:rPr>
            </w:pPr>
            <w:r w:rsidRPr="00CB17A5">
              <w:rPr>
                <w:rFonts w:ascii="Times New Roman" w:eastAsia="Calibri" w:hAnsi="Times New Roman"/>
                <w:b/>
                <w:bCs/>
                <w:iCs/>
                <w:sz w:val="22"/>
                <w:szCs w:val="22"/>
                <w:lang w:eastAsia="zh-CN"/>
              </w:rPr>
              <w:t xml:space="preserve">- Cantitative: </w:t>
            </w:r>
            <w:r w:rsidRPr="00CB17A5">
              <w:rPr>
                <w:rFonts w:ascii="Times New Roman" w:hAnsi="Times New Roman"/>
                <w:sz w:val="22"/>
                <w:szCs w:val="22"/>
                <w:lang w:val="ro-RO" w:eastAsia="ro-RO"/>
              </w:rPr>
              <w:t>curs noțiuni fundamentale de igienă</w:t>
            </w:r>
            <w:r w:rsidRPr="00CB17A5">
              <w:rPr>
                <w:rFonts w:ascii="Times New Roman" w:hAnsi="Times New Roman"/>
                <w:b/>
                <w:sz w:val="22"/>
                <w:szCs w:val="22"/>
                <w:lang w:val="ro-RO" w:eastAsia="ro-RO"/>
              </w:rPr>
              <w:t xml:space="preserve"> -  </w:t>
            </w:r>
            <w:r w:rsidR="00CB17A5" w:rsidRPr="00CB17A5">
              <w:rPr>
                <w:rFonts w:ascii="Times New Roman" w:hAnsi="Times New Roman"/>
                <w:b/>
                <w:sz w:val="22"/>
                <w:szCs w:val="22"/>
                <w:lang w:val="ro-RO" w:eastAsia="ro-RO"/>
              </w:rPr>
              <w:t>58</w:t>
            </w:r>
            <w:r w:rsidRPr="00CB17A5">
              <w:rPr>
                <w:rFonts w:ascii="Times New Roman" w:hAnsi="Times New Roman"/>
                <w:b/>
                <w:sz w:val="22"/>
                <w:szCs w:val="22"/>
                <w:lang w:val="ro-RO" w:eastAsia="ro-RO"/>
              </w:rPr>
              <w:t xml:space="preserve"> persoane;</w:t>
            </w:r>
          </w:p>
          <w:p w:rsidR="009A31C0" w:rsidRPr="00CB17A5" w:rsidRDefault="009A31C0" w:rsidP="009A31C0">
            <w:pPr>
              <w:widowControl w:val="0"/>
              <w:tabs>
                <w:tab w:val="left" w:pos="1131"/>
              </w:tabs>
              <w:rPr>
                <w:rFonts w:ascii="Times New Roman" w:eastAsia="Calibri" w:hAnsi="Times New Roman"/>
                <w:b/>
                <w:sz w:val="22"/>
                <w:szCs w:val="22"/>
                <w:lang w:val="pt-BR" w:eastAsia="zh-CN"/>
              </w:rPr>
            </w:pPr>
          </w:p>
          <w:p w:rsidR="009A31C0" w:rsidRPr="00CB17A5" w:rsidRDefault="009A31C0" w:rsidP="009A31C0">
            <w:pPr>
              <w:widowControl w:val="0"/>
              <w:tabs>
                <w:tab w:val="left" w:pos="1131"/>
              </w:tabs>
              <w:ind w:left="860"/>
              <w:rPr>
                <w:rFonts w:ascii="Times New Roman" w:eastAsia="Calibri" w:hAnsi="Times New Roman"/>
                <w:sz w:val="22"/>
                <w:szCs w:val="22"/>
                <w:lang w:val="pt-BR" w:eastAsia="zh-CN"/>
              </w:rPr>
            </w:pPr>
            <w:r w:rsidRPr="00CB17A5">
              <w:rPr>
                <w:rFonts w:ascii="Times New Roman" w:eastAsia="Calibri" w:hAnsi="Times New Roman"/>
                <w:b/>
                <w:sz w:val="22"/>
                <w:szCs w:val="22"/>
                <w:lang w:val="pt-BR" w:eastAsia="zh-CN"/>
              </w:rPr>
              <w:t>Perioadele de desfăşurare</w:t>
            </w:r>
            <w:r w:rsidRPr="00CB17A5">
              <w:rPr>
                <w:rFonts w:ascii="Times New Roman" w:eastAsia="Calibri" w:hAnsi="Times New Roman"/>
                <w:sz w:val="22"/>
                <w:szCs w:val="22"/>
                <w:lang w:val="pt-BR" w:eastAsia="zh-CN"/>
              </w:rPr>
              <w:t xml:space="preserve"> a cursurilor de formare şi perfecţionare profesională se vor stabili în funcţie de formarea grupelor la prestator.</w:t>
            </w:r>
          </w:p>
          <w:p w:rsidR="009A31C0" w:rsidRPr="00CB17A5" w:rsidRDefault="009A31C0" w:rsidP="009A31C0">
            <w:pPr>
              <w:widowControl w:val="0"/>
              <w:tabs>
                <w:tab w:val="left" w:pos="1306"/>
              </w:tabs>
              <w:rPr>
                <w:rFonts w:ascii="Times New Roman" w:eastAsia="Calibri" w:hAnsi="Times New Roman"/>
                <w:b/>
                <w:color w:val="000000"/>
                <w:sz w:val="22"/>
                <w:szCs w:val="22"/>
                <w:u w:val="single"/>
                <w:lang w:val="ro-RO" w:eastAsia="ro-RO" w:bidi="ro-RO"/>
              </w:rPr>
            </w:pPr>
          </w:p>
          <w:p w:rsidR="009A31C0" w:rsidRPr="00CB17A5" w:rsidRDefault="009A31C0" w:rsidP="009A31C0">
            <w:pPr>
              <w:widowControl w:val="0"/>
              <w:tabs>
                <w:tab w:val="left" w:pos="1306"/>
              </w:tabs>
              <w:rPr>
                <w:rFonts w:ascii="Times New Roman" w:hAnsi="Times New Roman"/>
                <w:sz w:val="22"/>
                <w:szCs w:val="22"/>
              </w:rPr>
            </w:pPr>
            <w:r w:rsidRPr="00CB17A5">
              <w:rPr>
                <w:rFonts w:ascii="Times New Roman" w:eastAsia="Calibri" w:hAnsi="Times New Roman"/>
                <w:b/>
                <w:color w:val="000000"/>
                <w:sz w:val="22"/>
                <w:szCs w:val="22"/>
                <w:u w:val="single"/>
                <w:lang w:val="ro-RO" w:eastAsia="ro-RO" w:bidi="ro-RO"/>
              </w:rPr>
              <w:t>Condiții obligatorii pentru toate loturile:</w:t>
            </w:r>
          </w:p>
          <w:p w:rsidR="009A31C0" w:rsidRPr="00CB17A5"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B17A5">
              <w:rPr>
                <w:rFonts w:ascii="Times New Roman" w:eastAsia="Calibri" w:hAnsi="Times New Roman"/>
                <w:sz w:val="22"/>
                <w:szCs w:val="22"/>
                <w:lang w:val="ro-RO" w:eastAsia="ro-RO"/>
              </w:rPr>
              <w:t>Locul de desfăşurare Municipiul Galaţi.</w:t>
            </w:r>
          </w:p>
          <w:p w:rsidR="009A31C0" w:rsidRPr="00CB17A5"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B17A5">
              <w:rPr>
                <w:rFonts w:ascii="Times New Roman" w:eastAsia="Calibri" w:hAnsi="Times New Roman"/>
                <w:sz w:val="22"/>
                <w:szCs w:val="22"/>
                <w:lang w:val="ro-RO" w:eastAsia="ro-RO"/>
              </w:rPr>
              <w:t>Responsabilitatea privind respectarea normelor de protecţia muncii revine formatorului;</w:t>
            </w:r>
          </w:p>
          <w:p w:rsidR="009A31C0" w:rsidRPr="00CB17A5"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B17A5">
              <w:rPr>
                <w:rFonts w:ascii="Times New Roman" w:eastAsia="Calibri" w:hAnsi="Times New Roman"/>
                <w:sz w:val="22"/>
                <w:szCs w:val="22"/>
                <w:lang w:val="ro-RO" w:eastAsia="ro-RO"/>
              </w:rPr>
              <w:t>Prestatorul va concepe orarul desfăşurător astfel încât să nu fie încălcate durata timpului de muncă şi durata timpului de odihnă aferente cursanţilor;</w:t>
            </w:r>
          </w:p>
          <w:p w:rsidR="009A31C0" w:rsidRPr="00CB17A5"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B17A5">
              <w:rPr>
                <w:rFonts w:ascii="Times New Roman" w:eastAsia="Calibri" w:hAnsi="Times New Roman"/>
                <w:sz w:val="22"/>
                <w:szCs w:val="22"/>
                <w:lang w:val="ro-RO" w:eastAsia="ro-RO"/>
              </w:rPr>
              <w:t>Asigurarea suportului de curs pentru fiecare cursant participant;</w:t>
            </w:r>
          </w:p>
          <w:p w:rsidR="009A31C0" w:rsidRPr="00CB17A5" w:rsidRDefault="009A31C0" w:rsidP="009A31C0">
            <w:pPr>
              <w:numPr>
                <w:ilvl w:val="0"/>
                <w:numId w:val="10"/>
              </w:numPr>
              <w:overflowPunct/>
              <w:autoSpaceDE/>
              <w:autoSpaceDN/>
              <w:adjustRightInd/>
              <w:jc w:val="both"/>
              <w:textAlignment w:val="auto"/>
              <w:rPr>
                <w:rFonts w:ascii="Times New Roman" w:eastAsia="Calibri" w:hAnsi="Times New Roman"/>
                <w:sz w:val="22"/>
                <w:szCs w:val="22"/>
                <w:lang w:val="ro-RO" w:eastAsia="ro-RO"/>
              </w:rPr>
            </w:pPr>
            <w:r w:rsidRPr="00CB17A5">
              <w:rPr>
                <w:rFonts w:ascii="Times New Roman" w:eastAsia="Calibri" w:hAnsi="Times New Roman"/>
                <w:sz w:val="22"/>
                <w:szCs w:val="22"/>
                <w:lang w:val="ro-RO" w:eastAsia="ro-RO"/>
              </w:rPr>
              <w:t>La finalul cursului se vor elibera diplome de participare.</w:t>
            </w:r>
          </w:p>
          <w:p w:rsidR="009A31C0" w:rsidRPr="00CB17A5" w:rsidRDefault="009A31C0" w:rsidP="009A31C0">
            <w:pPr>
              <w:widowControl w:val="0"/>
              <w:ind w:left="720" w:firstLine="20"/>
              <w:jc w:val="both"/>
              <w:rPr>
                <w:rFonts w:ascii="Times New Roman" w:eastAsia="Calibri" w:hAnsi="Times New Roman"/>
                <w:b/>
                <w:sz w:val="22"/>
                <w:szCs w:val="22"/>
                <w:lang w:val="pt-BR"/>
              </w:rPr>
            </w:pPr>
            <w:r w:rsidRPr="00CB17A5">
              <w:rPr>
                <w:rFonts w:ascii="Times New Roman" w:eastAsia="Calibri" w:hAnsi="Times New Roman"/>
                <w:sz w:val="22"/>
                <w:szCs w:val="22"/>
                <w:lang w:val="pt-BR" w:eastAsia="zh-CN"/>
              </w:rPr>
              <w:t xml:space="preserve">Diploma </w:t>
            </w:r>
            <w:r w:rsidRPr="00CB17A5">
              <w:rPr>
                <w:rFonts w:ascii="Times New Roman" w:eastAsia="Calibri" w:hAnsi="Times New Roman"/>
                <w:bCs/>
                <w:color w:val="000000"/>
                <w:sz w:val="22"/>
                <w:szCs w:val="22"/>
                <w:shd w:val="clear" w:color="auto" w:fill="FFFFFF"/>
                <w:lang w:val="ro-RO" w:eastAsia="ro-RO" w:bidi="ro-RO"/>
              </w:rPr>
              <w:t>trebuie să conţină</w:t>
            </w:r>
            <w:r w:rsidRPr="00CB17A5">
              <w:rPr>
                <w:rFonts w:ascii="Times New Roman" w:eastAsia="Calibri" w:hAnsi="Times New Roman"/>
                <w:b/>
                <w:bCs/>
                <w:color w:val="000000"/>
                <w:sz w:val="22"/>
                <w:szCs w:val="22"/>
                <w:shd w:val="clear" w:color="auto" w:fill="FFFFFF"/>
                <w:lang w:val="ro-RO" w:eastAsia="ro-RO" w:bidi="ro-RO"/>
              </w:rPr>
              <w:t xml:space="preserve">, </w:t>
            </w:r>
            <w:r w:rsidRPr="00CB17A5">
              <w:rPr>
                <w:rFonts w:ascii="Times New Roman" w:eastAsia="Calibri" w:hAnsi="Times New Roman"/>
                <w:sz w:val="22"/>
                <w:szCs w:val="22"/>
                <w:lang w:val="pt-BR" w:eastAsia="zh-CN"/>
              </w:rPr>
              <w:t xml:space="preserve">de regulă, </w:t>
            </w:r>
            <w:r w:rsidRPr="00CB17A5">
              <w:rPr>
                <w:rFonts w:ascii="Times New Roman" w:eastAsia="Calibri" w:hAnsi="Times New Roman"/>
                <w:bCs/>
                <w:color w:val="000000"/>
                <w:sz w:val="22"/>
                <w:szCs w:val="22"/>
                <w:shd w:val="clear" w:color="auto" w:fill="FFFFFF"/>
                <w:lang w:val="ro-RO" w:eastAsia="ro-RO" w:bidi="ro-RO"/>
              </w:rPr>
              <w:t>cel puţin următoarele elemente:</w:t>
            </w:r>
          </w:p>
          <w:p w:rsidR="009A31C0" w:rsidRPr="00CB17A5" w:rsidRDefault="009A31C0" w:rsidP="009A31C0">
            <w:pPr>
              <w:widowControl w:val="0"/>
              <w:numPr>
                <w:ilvl w:val="0"/>
                <w:numId w:val="11"/>
              </w:numPr>
              <w:tabs>
                <w:tab w:val="left" w:pos="1045"/>
              </w:tabs>
              <w:overflowPunct/>
              <w:autoSpaceDE/>
              <w:autoSpaceDN/>
              <w:adjustRightInd/>
              <w:ind w:firstLine="740"/>
              <w:jc w:val="both"/>
              <w:textAlignment w:val="auto"/>
              <w:rPr>
                <w:rFonts w:ascii="Times New Roman" w:eastAsia="Calibri" w:hAnsi="Times New Roman"/>
                <w:sz w:val="22"/>
                <w:szCs w:val="22"/>
                <w:lang w:val="pt-BR" w:eastAsia="zh-CN"/>
              </w:rPr>
            </w:pPr>
            <w:r w:rsidRPr="00CB17A5">
              <w:rPr>
                <w:rFonts w:ascii="Times New Roman" w:eastAsia="Calibri" w:hAnsi="Times New Roman"/>
                <w:sz w:val="22"/>
                <w:szCs w:val="22"/>
                <w:lang w:val="pt-BR" w:eastAsia="zh-CN"/>
              </w:rPr>
              <w:t>însemnele oficiale ale organizatorului: denumire, sigla, antet şi alte elemente oficiale de identificare;</w:t>
            </w:r>
          </w:p>
          <w:p w:rsidR="009A31C0" w:rsidRPr="00CB17A5" w:rsidRDefault="009A31C0" w:rsidP="009A31C0">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eastAsia="zh-CN"/>
              </w:rPr>
            </w:pPr>
            <w:r w:rsidRPr="00CB17A5">
              <w:rPr>
                <w:rFonts w:ascii="Times New Roman" w:eastAsia="Calibri" w:hAnsi="Times New Roman"/>
                <w:sz w:val="22"/>
                <w:szCs w:val="22"/>
                <w:lang w:eastAsia="zh-CN"/>
              </w:rPr>
              <w:t>denumirea documentului;</w:t>
            </w:r>
          </w:p>
          <w:p w:rsidR="009A31C0" w:rsidRPr="00CB17A5" w:rsidRDefault="009A31C0" w:rsidP="009A31C0">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val="pt-BR" w:eastAsia="zh-CN"/>
              </w:rPr>
            </w:pPr>
            <w:r w:rsidRPr="00CB17A5">
              <w:rPr>
                <w:rFonts w:ascii="Times New Roman" w:eastAsia="Calibri" w:hAnsi="Times New Roman"/>
                <w:sz w:val="22"/>
                <w:szCs w:val="22"/>
                <w:lang w:val="pt-BR" w:eastAsia="zh-CN"/>
              </w:rPr>
              <w:t>seria şi numărul documentului sau, în cazul adeverinţelor, numărul de înregistrare la emitent;</w:t>
            </w:r>
          </w:p>
          <w:p w:rsidR="009A31C0" w:rsidRPr="00CB17A5" w:rsidRDefault="009A31C0" w:rsidP="009A31C0">
            <w:pPr>
              <w:widowControl w:val="0"/>
              <w:numPr>
                <w:ilvl w:val="0"/>
                <w:numId w:val="11"/>
              </w:numPr>
              <w:tabs>
                <w:tab w:val="left" w:pos="1050"/>
              </w:tabs>
              <w:overflowPunct/>
              <w:autoSpaceDE/>
              <w:autoSpaceDN/>
              <w:adjustRightInd/>
              <w:ind w:firstLine="740"/>
              <w:jc w:val="both"/>
              <w:textAlignment w:val="auto"/>
              <w:rPr>
                <w:rFonts w:ascii="Times New Roman" w:eastAsia="Calibri" w:hAnsi="Times New Roman"/>
                <w:sz w:val="22"/>
                <w:szCs w:val="22"/>
                <w:lang w:val="pt-BR" w:eastAsia="zh-CN"/>
              </w:rPr>
            </w:pPr>
            <w:r w:rsidRPr="00CB17A5">
              <w:rPr>
                <w:rFonts w:ascii="Times New Roman" w:eastAsia="Calibri" w:hAnsi="Times New Roman"/>
                <w:sz w:val="22"/>
                <w:szCs w:val="22"/>
                <w:lang w:val="pt-BR" w:eastAsia="zh-CN"/>
              </w:rPr>
              <w:t>denumirea completă a programului pentru care se atesta absolvirea sau participarea, tipul programului, durata şi perioada de derulare a acestuia;</w:t>
            </w:r>
          </w:p>
          <w:p w:rsidR="009A31C0" w:rsidRPr="00CB17A5" w:rsidRDefault="009A31C0" w:rsidP="009A31C0">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val="pt-BR" w:eastAsia="zh-CN"/>
              </w:rPr>
            </w:pPr>
            <w:r w:rsidRPr="00CB17A5">
              <w:rPr>
                <w:rFonts w:ascii="Times New Roman" w:eastAsia="Calibri" w:hAnsi="Times New Roman"/>
                <w:sz w:val="22"/>
                <w:szCs w:val="22"/>
                <w:lang w:val="pt-BR" w:eastAsia="zh-CN"/>
              </w:rPr>
              <w:t>datele de identificare ale persoanei pentru care se atesta absolvirea sau participarea;</w:t>
            </w:r>
          </w:p>
          <w:p w:rsidR="009A31C0" w:rsidRPr="00CB17A5" w:rsidRDefault="009A31C0" w:rsidP="009A31C0">
            <w:pPr>
              <w:widowControl w:val="0"/>
              <w:numPr>
                <w:ilvl w:val="0"/>
                <w:numId w:val="11"/>
              </w:numPr>
              <w:tabs>
                <w:tab w:val="left" w:pos="1098"/>
              </w:tabs>
              <w:overflowPunct/>
              <w:autoSpaceDE/>
              <w:autoSpaceDN/>
              <w:adjustRightInd/>
              <w:ind w:firstLine="740"/>
              <w:jc w:val="both"/>
              <w:textAlignment w:val="auto"/>
              <w:rPr>
                <w:rFonts w:ascii="Times New Roman" w:eastAsia="Calibri" w:hAnsi="Times New Roman"/>
                <w:sz w:val="22"/>
                <w:szCs w:val="22"/>
                <w:lang w:eastAsia="zh-CN"/>
              </w:rPr>
            </w:pPr>
            <w:r w:rsidRPr="00CB17A5">
              <w:rPr>
                <w:rFonts w:ascii="Times New Roman" w:eastAsia="Calibri" w:hAnsi="Times New Roman"/>
                <w:sz w:val="22"/>
                <w:szCs w:val="22"/>
                <w:lang w:eastAsia="zh-CN"/>
              </w:rPr>
              <w:t>data eliberării documentului;</w:t>
            </w:r>
          </w:p>
          <w:p w:rsidR="009A31C0" w:rsidRPr="00CB17A5" w:rsidRDefault="009A31C0" w:rsidP="009A31C0">
            <w:pPr>
              <w:widowControl w:val="0"/>
              <w:numPr>
                <w:ilvl w:val="0"/>
                <w:numId w:val="11"/>
              </w:numPr>
              <w:tabs>
                <w:tab w:val="left" w:pos="1054"/>
              </w:tabs>
              <w:overflowPunct/>
              <w:autoSpaceDE/>
              <w:autoSpaceDN/>
              <w:adjustRightInd/>
              <w:ind w:firstLine="740"/>
              <w:jc w:val="both"/>
              <w:textAlignment w:val="auto"/>
              <w:rPr>
                <w:rFonts w:ascii="Times New Roman" w:eastAsia="Calibri" w:hAnsi="Times New Roman"/>
                <w:sz w:val="22"/>
                <w:szCs w:val="22"/>
                <w:lang w:val="pt-BR" w:eastAsia="zh-CN"/>
              </w:rPr>
            </w:pPr>
            <w:r w:rsidRPr="00CB17A5">
              <w:rPr>
                <w:rFonts w:ascii="Times New Roman" w:eastAsia="Calibri" w:hAnsi="Times New Roman"/>
                <w:sz w:val="22"/>
                <w:szCs w:val="22"/>
                <w:lang w:val="pt-BR" w:eastAsia="zh-CN"/>
              </w:rPr>
              <w:t>certificarea prin ştampila furnizorului de formare şi semnătura conducătorului sau reprezentantului legal al acestuia.</w:t>
            </w:r>
          </w:p>
          <w:p w:rsidR="00A4332B" w:rsidRPr="00CB17A5" w:rsidRDefault="00A4332B" w:rsidP="00F538E8">
            <w:pPr>
              <w:suppressAutoHyphens/>
              <w:overflowPunct/>
              <w:autoSpaceDE/>
              <w:adjustRightInd/>
              <w:ind w:right="198"/>
              <w:jc w:val="both"/>
              <w:rPr>
                <w:rFonts w:ascii="Times New Roman" w:eastAsia="Times New Roman" w:hAnsi="Times New Roman"/>
                <w:kern w:val="3"/>
                <w:sz w:val="22"/>
                <w:szCs w:val="22"/>
                <w:lang w:val="ro-RO" w:eastAsia="ro-RO"/>
              </w:rPr>
            </w:pPr>
          </w:p>
        </w:tc>
        <w:tc>
          <w:tcPr>
            <w:tcW w:w="4227" w:type="dxa"/>
            <w:tcMar>
              <w:left w:w="57" w:type="dxa"/>
              <w:right w:w="57" w:type="dxa"/>
            </w:tcMar>
          </w:tcPr>
          <w:p w:rsidR="00CD3BF8" w:rsidRPr="00CB17A5" w:rsidRDefault="00901D13" w:rsidP="00C831AD">
            <w:pPr>
              <w:spacing w:before="120" w:line="276" w:lineRule="auto"/>
              <w:jc w:val="both"/>
              <w:rPr>
                <w:rFonts w:ascii="Times New Roman" w:hAnsi="Times New Roman"/>
                <w:sz w:val="22"/>
                <w:szCs w:val="22"/>
              </w:rPr>
            </w:pPr>
            <w:r w:rsidRPr="00CB17A5">
              <w:rPr>
                <w:rFonts w:ascii="Times New Roman" w:eastAsia="Calibri" w:hAnsi="Times New Roman"/>
                <w:b/>
                <w:i/>
                <w:sz w:val="22"/>
                <w:szCs w:val="22"/>
                <w:lang w:val="ro-RO"/>
              </w:rPr>
              <w:t>se completează de către ofertant</w:t>
            </w:r>
            <w:bookmarkStart w:id="0" w:name="_GoBack"/>
            <w:bookmarkEnd w:id="0"/>
          </w:p>
        </w:tc>
      </w:tr>
    </w:tbl>
    <w:p w:rsidR="00CD3BF8" w:rsidRPr="00295786" w:rsidRDefault="00CD3BF8" w:rsidP="00C831AD">
      <w:pPr>
        <w:rPr>
          <w:rFonts w:ascii="Arial Narrow" w:hAnsi="Arial Narrow"/>
          <w:i/>
          <w:sz w:val="24"/>
          <w:szCs w:val="24"/>
        </w:rPr>
      </w:pPr>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Pr="009A31C0" w:rsidRDefault="00CD3BF8" w:rsidP="00F02B3E">
      <w:pPr>
        <w:jc w:val="both"/>
        <w:rPr>
          <w:rStyle w:val="PageNumbe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r w:rsidR="009A31C0">
        <w:rPr>
          <w:rFonts w:ascii="Arial Narrow" w:hAnsi="Arial Narrow"/>
          <w:i/>
          <w:sz w:val="24"/>
          <w:szCs w:val="24"/>
        </w:rPr>
        <w:t>..</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04F" w:rsidRDefault="0085304F">
      <w:r>
        <w:separator/>
      </w:r>
    </w:p>
  </w:endnote>
  <w:endnote w:type="continuationSeparator" w:id="0">
    <w:p w:rsidR="0085304F" w:rsidRDefault="0085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04F" w:rsidRDefault="0085304F">
      <w:r>
        <w:separator/>
      </w:r>
    </w:p>
  </w:footnote>
  <w:footnote w:type="continuationSeparator" w:id="0">
    <w:p w:rsidR="0085304F" w:rsidRDefault="00853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5"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F6DBA"/>
    <w:multiLevelType w:val="multilevel"/>
    <w:tmpl w:val="A8C2CD74"/>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B301767"/>
    <w:multiLevelType w:val="multilevel"/>
    <w:tmpl w:val="19D0B1E8"/>
    <w:lvl w:ilvl="0">
      <w:start w:val="1"/>
      <w:numFmt w:val="lowerLetter"/>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15303CC"/>
    <w:multiLevelType w:val="hybridMultilevel"/>
    <w:tmpl w:val="4B3EE864"/>
    <w:lvl w:ilvl="0" w:tplc="9D369BE6">
      <w:start w:val="1"/>
      <w:numFmt w:val="bullet"/>
      <w:lvlText w:val="-"/>
      <w:lvlJc w:val="left"/>
      <w:pPr>
        <w:ind w:left="720" w:hanging="360"/>
      </w:pPr>
      <w:rPr>
        <w:rFonts w:ascii="Times New Roman" w:eastAsia="Calibr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1F22BF3"/>
    <w:multiLevelType w:val="multilevel"/>
    <w:tmpl w:val="8C88E91A"/>
    <w:lvl w:ilvl="0">
      <w:start w:val="1"/>
      <w:numFmt w:val="upp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14"/>
  </w:num>
  <w:num w:numId="2">
    <w:abstractNumId w:val="9"/>
  </w:num>
  <w:num w:numId="3">
    <w:abstractNumId w:val="12"/>
  </w:num>
  <w:num w:numId="4">
    <w:abstractNumId w:val="4"/>
  </w:num>
  <w:num w:numId="5">
    <w:abstractNumId w:val="8"/>
  </w:num>
  <w:num w:numId="6">
    <w:abstractNumId w:val="5"/>
  </w:num>
  <w:num w:numId="7">
    <w:abstractNumId w:val="6"/>
  </w:num>
  <w:num w:numId="8">
    <w:abstractNumId w:val="13"/>
  </w:num>
  <w:num w:numId="9">
    <w:abstractNumId w:val="7"/>
  </w:num>
  <w:num w:numId="10">
    <w:abstractNumId w:val="11"/>
  </w:num>
  <w:num w:numId="11">
    <w:abstractNumId w:val="10"/>
    <w:lvlOverride w:ilvl="0">
      <w:startOverride w:val="1"/>
    </w:lvlOverride>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1082E"/>
    <w:rsid w:val="00011EB4"/>
    <w:rsid w:val="0001325A"/>
    <w:rsid w:val="00026053"/>
    <w:rsid w:val="00031795"/>
    <w:rsid w:val="00031D64"/>
    <w:rsid w:val="00033AA1"/>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335C"/>
    <w:rsid w:val="000B4778"/>
    <w:rsid w:val="000B5A59"/>
    <w:rsid w:val="000B776E"/>
    <w:rsid w:val="000C1C01"/>
    <w:rsid w:val="000C34C7"/>
    <w:rsid w:val="000C59A8"/>
    <w:rsid w:val="000D27BD"/>
    <w:rsid w:val="000D5F1C"/>
    <w:rsid w:val="000F1DB7"/>
    <w:rsid w:val="0010469F"/>
    <w:rsid w:val="00105DF1"/>
    <w:rsid w:val="00110E7F"/>
    <w:rsid w:val="00111429"/>
    <w:rsid w:val="00115FD2"/>
    <w:rsid w:val="001205AD"/>
    <w:rsid w:val="00122DAF"/>
    <w:rsid w:val="00136A14"/>
    <w:rsid w:val="00137E32"/>
    <w:rsid w:val="00141EE2"/>
    <w:rsid w:val="00144A69"/>
    <w:rsid w:val="00150D15"/>
    <w:rsid w:val="00151350"/>
    <w:rsid w:val="001633E6"/>
    <w:rsid w:val="001652E3"/>
    <w:rsid w:val="00165582"/>
    <w:rsid w:val="00171AB0"/>
    <w:rsid w:val="001723A2"/>
    <w:rsid w:val="00174FCE"/>
    <w:rsid w:val="00175AA5"/>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7041"/>
    <w:rsid w:val="00210525"/>
    <w:rsid w:val="0021095D"/>
    <w:rsid w:val="002141AB"/>
    <w:rsid w:val="00214918"/>
    <w:rsid w:val="00225E7B"/>
    <w:rsid w:val="00226BE3"/>
    <w:rsid w:val="00232490"/>
    <w:rsid w:val="002345DD"/>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4E62"/>
    <w:rsid w:val="002B6149"/>
    <w:rsid w:val="002C6775"/>
    <w:rsid w:val="002C7C23"/>
    <w:rsid w:val="002E1AA1"/>
    <w:rsid w:val="002E4C21"/>
    <w:rsid w:val="002E6EA5"/>
    <w:rsid w:val="002F0CEF"/>
    <w:rsid w:val="003006FF"/>
    <w:rsid w:val="00305C9B"/>
    <w:rsid w:val="0030628F"/>
    <w:rsid w:val="003133A2"/>
    <w:rsid w:val="00313EA0"/>
    <w:rsid w:val="00316281"/>
    <w:rsid w:val="00317D4D"/>
    <w:rsid w:val="00321894"/>
    <w:rsid w:val="003231D6"/>
    <w:rsid w:val="00323902"/>
    <w:rsid w:val="00327322"/>
    <w:rsid w:val="00336854"/>
    <w:rsid w:val="0034170D"/>
    <w:rsid w:val="00341B9C"/>
    <w:rsid w:val="003427D0"/>
    <w:rsid w:val="00355B9C"/>
    <w:rsid w:val="00361904"/>
    <w:rsid w:val="00366FC3"/>
    <w:rsid w:val="00371DF2"/>
    <w:rsid w:val="00372094"/>
    <w:rsid w:val="0037529A"/>
    <w:rsid w:val="00375B07"/>
    <w:rsid w:val="003770D0"/>
    <w:rsid w:val="0038359B"/>
    <w:rsid w:val="00384D91"/>
    <w:rsid w:val="00385480"/>
    <w:rsid w:val="00385AD5"/>
    <w:rsid w:val="00395A90"/>
    <w:rsid w:val="003A2E4B"/>
    <w:rsid w:val="003A3A32"/>
    <w:rsid w:val="003C3736"/>
    <w:rsid w:val="003D2BEE"/>
    <w:rsid w:val="003D468E"/>
    <w:rsid w:val="003E79F6"/>
    <w:rsid w:val="003E7B24"/>
    <w:rsid w:val="003F202C"/>
    <w:rsid w:val="003F234D"/>
    <w:rsid w:val="003F64E1"/>
    <w:rsid w:val="00402708"/>
    <w:rsid w:val="00402935"/>
    <w:rsid w:val="0040396A"/>
    <w:rsid w:val="0041072F"/>
    <w:rsid w:val="00412E92"/>
    <w:rsid w:val="004150DE"/>
    <w:rsid w:val="00420DF4"/>
    <w:rsid w:val="00434462"/>
    <w:rsid w:val="00436705"/>
    <w:rsid w:val="00444D4D"/>
    <w:rsid w:val="00446160"/>
    <w:rsid w:val="004525E6"/>
    <w:rsid w:val="00454113"/>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5030A8"/>
    <w:rsid w:val="00505A1F"/>
    <w:rsid w:val="00505A21"/>
    <w:rsid w:val="00506773"/>
    <w:rsid w:val="00510158"/>
    <w:rsid w:val="005169FC"/>
    <w:rsid w:val="0052323A"/>
    <w:rsid w:val="0052382C"/>
    <w:rsid w:val="0052412E"/>
    <w:rsid w:val="00526DC0"/>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3886"/>
    <w:rsid w:val="00625783"/>
    <w:rsid w:val="00636500"/>
    <w:rsid w:val="00640393"/>
    <w:rsid w:val="00643285"/>
    <w:rsid w:val="00643ADA"/>
    <w:rsid w:val="00647414"/>
    <w:rsid w:val="0065266D"/>
    <w:rsid w:val="00655E62"/>
    <w:rsid w:val="00656CC7"/>
    <w:rsid w:val="00657E72"/>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07A9"/>
    <w:rsid w:val="006A18B0"/>
    <w:rsid w:val="006A2D67"/>
    <w:rsid w:val="006A55CE"/>
    <w:rsid w:val="006B4DD4"/>
    <w:rsid w:val="006D33B0"/>
    <w:rsid w:val="006D3DFB"/>
    <w:rsid w:val="006D69E9"/>
    <w:rsid w:val="006D7AE4"/>
    <w:rsid w:val="006E17A1"/>
    <w:rsid w:val="006E72D3"/>
    <w:rsid w:val="006F104B"/>
    <w:rsid w:val="006F1E75"/>
    <w:rsid w:val="00700253"/>
    <w:rsid w:val="0070084B"/>
    <w:rsid w:val="00700C6E"/>
    <w:rsid w:val="00724E8B"/>
    <w:rsid w:val="00726325"/>
    <w:rsid w:val="00737755"/>
    <w:rsid w:val="00740692"/>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0BFA"/>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573C"/>
    <w:rsid w:val="00821C9F"/>
    <w:rsid w:val="008252B2"/>
    <w:rsid w:val="008255F4"/>
    <w:rsid w:val="00826470"/>
    <w:rsid w:val="00826E36"/>
    <w:rsid w:val="00827331"/>
    <w:rsid w:val="00827F51"/>
    <w:rsid w:val="00830129"/>
    <w:rsid w:val="008350B4"/>
    <w:rsid w:val="00841E85"/>
    <w:rsid w:val="00843AE2"/>
    <w:rsid w:val="0084492B"/>
    <w:rsid w:val="008522D3"/>
    <w:rsid w:val="0085304F"/>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618A"/>
    <w:rsid w:val="008E63D6"/>
    <w:rsid w:val="008E74D8"/>
    <w:rsid w:val="008F0411"/>
    <w:rsid w:val="008F3755"/>
    <w:rsid w:val="008F4262"/>
    <w:rsid w:val="008F4C9C"/>
    <w:rsid w:val="00901D13"/>
    <w:rsid w:val="00902168"/>
    <w:rsid w:val="009069D9"/>
    <w:rsid w:val="0090790A"/>
    <w:rsid w:val="00910A75"/>
    <w:rsid w:val="00910D69"/>
    <w:rsid w:val="00913ECE"/>
    <w:rsid w:val="00914ACF"/>
    <w:rsid w:val="00922907"/>
    <w:rsid w:val="009237F7"/>
    <w:rsid w:val="00927DB3"/>
    <w:rsid w:val="00930902"/>
    <w:rsid w:val="00937CDF"/>
    <w:rsid w:val="00941628"/>
    <w:rsid w:val="00943CF2"/>
    <w:rsid w:val="009519A3"/>
    <w:rsid w:val="00965924"/>
    <w:rsid w:val="009703B1"/>
    <w:rsid w:val="009734F5"/>
    <w:rsid w:val="009755BE"/>
    <w:rsid w:val="00976DFD"/>
    <w:rsid w:val="009857E3"/>
    <w:rsid w:val="0099168C"/>
    <w:rsid w:val="0099720E"/>
    <w:rsid w:val="009A0B9C"/>
    <w:rsid w:val="009A31C0"/>
    <w:rsid w:val="009A5B00"/>
    <w:rsid w:val="009A6AD5"/>
    <w:rsid w:val="009A7F11"/>
    <w:rsid w:val="009B1D08"/>
    <w:rsid w:val="009B4BDD"/>
    <w:rsid w:val="009B67F9"/>
    <w:rsid w:val="009C08A5"/>
    <w:rsid w:val="009C0BEE"/>
    <w:rsid w:val="009D0777"/>
    <w:rsid w:val="009D192E"/>
    <w:rsid w:val="009D7FDD"/>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2F35"/>
    <w:rsid w:val="00A76A5D"/>
    <w:rsid w:val="00A918FA"/>
    <w:rsid w:val="00A92050"/>
    <w:rsid w:val="00AA7C07"/>
    <w:rsid w:val="00AB004F"/>
    <w:rsid w:val="00AB0AD3"/>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228AC"/>
    <w:rsid w:val="00B27ACD"/>
    <w:rsid w:val="00B312F6"/>
    <w:rsid w:val="00B40FD2"/>
    <w:rsid w:val="00B456A0"/>
    <w:rsid w:val="00B46E93"/>
    <w:rsid w:val="00B53825"/>
    <w:rsid w:val="00B5796A"/>
    <w:rsid w:val="00B64903"/>
    <w:rsid w:val="00B72C05"/>
    <w:rsid w:val="00B80548"/>
    <w:rsid w:val="00B83E90"/>
    <w:rsid w:val="00B84F66"/>
    <w:rsid w:val="00B931D4"/>
    <w:rsid w:val="00B93DAB"/>
    <w:rsid w:val="00B954DD"/>
    <w:rsid w:val="00B95F48"/>
    <w:rsid w:val="00BA198A"/>
    <w:rsid w:val="00BA3613"/>
    <w:rsid w:val="00BA713B"/>
    <w:rsid w:val="00BB09AA"/>
    <w:rsid w:val="00BB0FEE"/>
    <w:rsid w:val="00BB16BA"/>
    <w:rsid w:val="00BB5CD5"/>
    <w:rsid w:val="00BB6CEC"/>
    <w:rsid w:val="00BC460A"/>
    <w:rsid w:val="00BC4660"/>
    <w:rsid w:val="00BC6C87"/>
    <w:rsid w:val="00BD5395"/>
    <w:rsid w:val="00BE7941"/>
    <w:rsid w:val="00BF10F8"/>
    <w:rsid w:val="00BF3110"/>
    <w:rsid w:val="00C0003A"/>
    <w:rsid w:val="00C00D6F"/>
    <w:rsid w:val="00C0270C"/>
    <w:rsid w:val="00C03E63"/>
    <w:rsid w:val="00C049F9"/>
    <w:rsid w:val="00C050D0"/>
    <w:rsid w:val="00C052AB"/>
    <w:rsid w:val="00C05B68"/>
    <w:rsid w:val="00C07013"/>
    <w:rsid w:val="00C139C6"/>
    <w:rsid w:val="00C151E5"/>
    <w:rsid w:val="00C20522"/>
    <w:rsid w:val="00C21552"/>
    <w:rsid w:val="00C22CEE"/>
    <w:rsid w:val="00C276F0"/>
    <w:rsid w:val="00C355AF"/>
    <w:rsid w:val="00C37204"/>
    <w:rsid w:val="00C40B29"/>
    <w:rsid w:val="00C564A1"/>
    <w:rsid w:val="00C572B0"/>
    <w:rsid w:val="00C57464"/>
    <w:rsid w:val="00C63DFA"/>
    <w:rsid w:val="00C674A4"/>
    <w:rsid w:val="00C767A2"/>
    <w:rsid w:val="00C80439"/>
    <w:rsid w:val="00C831AD"/>
    <w:rsid w:val="00C863BF"/>
    <w:rsid w:val="00C86A08"/>
    <w:rsid w:val="00C87FAB"/>
    <w:rsid w:val="00C91EC9"/>
    <w:rsid w:val="00C92195"/>
    <w:rsid w:val="00C934C2"/>
    <w:rsid w:val="00C952D9"/>
    <w:rsid w:val="00CA24B8"/>
    <w:rsid w:val="00CA4F69"/>
    <w:rsid w:val="00CA7557"/>
    <w:rsid w:val="00CA7DF6"/>
    <w:rsid w:val="00CB17A5"/>
    <w:rsid w:val="00CC27CC"/>
    <w:rsid w:val="00CC2BC6"/>
    <w:rsid w:val="00CC47C9"/>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5AD7"/>
    <w:rsid w:val="00D53C47"/>
    <w:rsid w:val="00D572CB"/>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E0063"/>
    <w:rsid w:val="00DE27A8"/>
    <w:rsid w:val="00DF08C5"/>
    <w:rsid w:val="00DF5419"/>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408A"/>
    <w:rsid w:val="00E956C8"/>
    <w:rsid w:val="00EA0942"/>
    <w:rsid w:val="00EA3027"/>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5868"/>
    <w:rsid w:val="00EF7D0D"/>
    <w:rsid w:val="00F02B3E"/>
    <w:rsid w:val="00F15C6B"/>
    <w:rsid w:val="00F16A4E"/>
    <w:rsid w:val="00F17DF6"/>
    <w:rsid w:val="00F20436"/>
    <w:rsid w:val="00F20E9E"/>
    <w:rsid w:val="00F338FC"/>
    <w:rsid w:val="00F340FE"/>
    <w:rsid w:val="00F40357"/>
    <w:rsid w:val="00F41A0D"/>
    <w:rsid w:val="00F5384E"/>
    <w:rsid w:val="00F538E8"/>
    <w:rsid w:val="00F542AB"/>
    <w:rsid w:val="00F65CDD"/>
    <w:rsid w:val="00F7608F"/>
    <w:rsid w:val="00F7653D"/>
    <w:rsid w:val="00F8096C"/>
    <w:rsid w:val="00F82CE9"/>
    <w:rsid w:val="00F831CE"/>
    <w:rsid w:val="00F83817"/>
    <w:rsid w:val="00F93151"/>
    <w:rsid w:val="00F9528C"/>
    <w:rsid w:val="00F966E0"/>
    <w:rsid w:val="00FA3FBA"/>
    <w:rsid w:val="00FA7E72"/>
    <w:rsid w:val="00FB0C50"/>
    <w:rsid w:val="00FB223F"/>
    <w:rsid w:val="00FB3D4B"/>
    <w:rsid w:val="00FB56F5"/>
    <w:rsid w:val="00FB5C4D"/>
    <w:rsid w:val="00FD0BCD"/>
    <w:rsid w:val="00FD42E6"/>
    <w:rsid w:val="00FD54F1"/>
    <w:rsid w:val="00FE2610"/>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C6794-92EA-4C4D-804A-E19ED9C87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Daniela Mădălina Stănculea</cp:lastModifiedBy>
  <cp:revision>163</cp:revision>
  <cp:lastPrinted>2020-01-08T08:11:00Z</cp:lastPrinted>
  <dcterms:created xsi:type="dcterms:W3CDTF">2019-02-28T12:32:00Z</dcterms:created>
  <dcterms:modified xsi:type="dcterms:W3CDTF">2021-11-24T07:44:00Z</dcterms:modified>
</cp:coreProperties>
</file>