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30" w:rsidRDefault="00AB6330" w:rsidP="00AB6330">
      <w:pPr>
        <w:pStyle w:val="Titlu7"/>
        <w:rPr>
          <w:rFonts w:ascii="Times New Roman" w:hAnsi="Times New Roman" w:cs="Times New Roman"/>
          <w:color w:val="auto"/>
          <w:lang w:val="ro-RO"/>
        </w:rPr>
      </w:pPr>
      <w:bookmarkStart w:id="0" w:name="_GoBack"/>
      <w:bookmarkEnd w:id="0"/>
      <w:r w:rsidRPr="009C389C">
        <w:rPr>
          <w:rFonts w:ascii="Times New Roman" w:hAnsi="Times New Roman" w:cs="Times New Roman"/>
          <w:color w:val="auto"/>
          <w:lang w:val="ro-RO"/>
        </w:rPr>
        <w:t xml:space="preserve">Anexa   </w:t>
      </w:r>
    </w:p>
    <w:p w:rsidR="002D3A8D" w:rsidRPr="002D3A8D" w:rsidRDefault="002D3A8D" w:rsidP="002D3A8D">
      <w:pPr>
        <w:rPr>
          <w:lang w:val="ro-RO"/>
        </w:rPr>
      </w:pPr>
    </w:p>
    <w:p w:rsidR="00AB6330" w:rsidRPr="009C389C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 xml:space="preserve">Termeni </w:t>
      </w:r>
      <w:proofErr w:type="spellStart"/>
      <w:r w:rsidRPr="009C389C">
        <w:rPr>
          <w:rFonts w:ascii="Times New Roman" w:hAnsi="Times New Roman" w:cs="Times New Roman"/>
          <w:b/>
          <w:lang w:val="ro-RO"/>
        </w:rPr>
        <w:t>şi</w:t>
      </w:r>
      <w:proofErr w:type="spellEnd"/>
      <w:r w:rsidRPr="009C389C">
        <w:rPr>
          <w:rFonts w:ascii="Times New Roman" w:hAnsi="Times New Roman" w:cs="Times New Roman"/>
          <w:b/>
          <w:lang w:val="ro-RO"/>
        </w:rPr>
        <w:t xml:space="preserve"> </w:t>
      </w:r>
      <w:proofErr w:type="spellStart"/>
      <w:r w:rsidRPr="009C389C">
        <w:rPr>
          <w:rFonts w:ascii="Times New Roman" w:hAnsi="Times New Roman" w:cs="Times New Roman"/>
          <w:b/>
          <w:lang w:val="ro-RO"/>
        </w:rPr>
        <w:t>Condiţii</w:t>
      </w:r>
      <w:proofErr w:type="spellEnd"/>
      <w:r w:rsidRPr="009C389C">
        <w:rPr>
          <w:rFonts w:ascii="Times New Roman" w:hAnsi="Times New Roman" w:cs="Times New Roman"/>
          <w:b/>
          <w:lang w:val="ro-RO"/>
        </w:rPr>
        <w:t xml:space="preserve"> de Livrare*</w:t>
      </w:r>
      <w:r w:rsidRPr="009C389C">
        <w:rPr>
          <w:rStyle w:val="Referinnotdesubsol"/>
          <w:rFonts w:ascii="Times New Roman" w:hAnsi="Times New Roman" w:cs="Times New Roman"/>
          <w:lang w:val="ro-RO"/>
        </w:rPr>
        <w:footnoteReference w:id="1"/>
      </w:r>
    </w:p>
    <w:p w:rsidR="00AB6330" w:rsidRPr="009C389C" w:rsidRDefault="00AB6330" w:rsidP="00AB6330">
      <w:pPr>
        <w:pStyle w:val="ChapterNumber"/>
        <w:jc w:val="center"/>
        <w:rPr>
          <w:rFonts w:ascii="Times New Roman" w:hAnsi="Times New Roman"/>
          <w:b/>
          <w:bCs/>
          <w:lang w:val="ro-RO"/>
        </w:rPr>
      </w:pPr>
      <w:r w:rsidRPr="009C389C">
        <w:rPr>
          <w:rFonts w:ascii="Times New Roman" w:hAnsi="Times New Roman"/>
          <w:lang w:val="ro-RO"/>
        </w:rPr>
        <w:t>Achiziția de</w:t>
      </w:r>
      <w:r w:rsidR="00BE5529" w:rsidRPr="009C389C">
        <w:rPr>
          <w:rFonts w:ascii="Times New Roman" w:hAnsi="Times New Roman"/>
          <w:lang w:val="ro-RO"/>
        </w:rPr>
        <w:t>:</w:t>
      </w:r>
      <w:r w:rsidRPr="009C389C">
        <w:rPr>
          <w:rFonts w:ascii="Times New Roman" w:hAnsi="Times New Roman"/>
          <w:lang w:val="ro-RO"/>
        </w:rPr>
        <w:t xml:space="preserve"> </w:t>
      </w:r>
      <w:r w:rsidR="00BE5529" w:rsidRPr="009C389C">
        <w:rPr>
          <w:rFonts w:ascii="Times New Roman" w:hAnsi="Times New Roman"/>
          <w:b/>
          <w:bCs/>
          <w:szCs w:val="22"/>
          <w:lang w:val="ro-RO"/>
        </w:rPr>
        <w:t>Pupitru cu scaune sală curs</w:t>
      </w:r>
      <w:r w:rsidR="00BE5529" w:rsidRPr="009C389C">
        <w:rPr>
          <w:rFonts w:ascii="Times New Roman" w:hAnsi="Times New Roman"/>
          <w:b/>
          <w:bCs/>
          <w:lang w:val="ro-RO"/>
        </w:rPr>
        <w:t>:</w:t>
      </w:r>
      <w:r w:rsidR="00BE5529" w:rsidRPr="009C389C">
        <w:rPr>
          <w:rFonts w:ascii="Times New Roman" w:hAnsi="Times New Roman"/>
          <w:b/>
          <w:bCs/>
          <w:szCs w:val="22"/>
          <w:lang w:val="ro-RO"/>
        </w:rPr>
        <w:t xml:space="preserve"> </w:t>
      </w:r>
      <w:r w:rsidR="00BE5529" w:rsidRPr="009C389C">
        <w:rPr>
          <w:rFonts w:ascii="Times New Roman" w:hAnsi="Times New Roman"/>
          <w:b/>
          <w:lang w:val="ro-RO"/>
        </w:rPr>
        <w:t>pupitru: 2 buc (1 buc x 2 săli),  scaune: 4 buc (2 buc x 2 săli)</w:t>
      </w: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AB6330" w:rsidRPr="009C389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>Proiect:</w:t>
      </w:r>
      <w:r w:rsidRPr="009C389C">
        <w:rPr>
          <w:rFonts w:ascii="Times New Roman" w:hAnsi="Times New Roman" w:cs="Times New Roman"/>
          <w:i/>
          <w:lang w:val="ro-RO"/>
        </w:rPr>
        <w:t xml:space="preserve"> Creșterea ratei de retenție a studenților din primul an de studii de licență la Facultatea de Inginerie și Agronomie din Brăila</w:t>
      </w:r>
      <w:r w:rsidRPr="009C389C">
        <w:rPr>
          <w:rFonts w:ascii="Times New Roman" w:hAnsi="Times New Roman" w:cs="Times New Roman"/>
          <w:lang w:val="ro-RO"/>
        </w:rPr>
        <w:t xml:space="preserve"> – </w:t>
      </w:r>
      <w:proofErr w:type="spellStart"/>
      <w:r w:rsidRPr="009C389C">
        <w:rPr>
          <w:rFonts w:ascii="Times New Roman" w:hAnsi="Times New Roman" w:cs="Times New Roman"/>
          <w:i/>
          <w:lang w:val="ro-RO"/>
        </w:rPr>
        <w:t>StudentStay</w:t>
      </w:r>
      <w:proofErr w:type="spellEnd"/>
    </w:p>
    <w:p w:rsidR="00AB6330" w:rsidRPr="009C389C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>Beneficiar: UNIVERSITATEA “Dunărea de Jos” din Galați</w:t>
      </w:r>
    </w:p>
    <w:p w:rsidR="00AB6330" w:rsidRPr="009C389C" w:rsidRDefault="00AB6330" w:rsidP="00AB6330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>Ofertant: ____________________</w:t>
      </w: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i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1</w:t>
      </w:r>
      <w:r w:rsidRPr="009C389C">
        <w:rPr>
          <w:rFonts w:ascii="Times New Roman" w:hAnsi="Times New Roman" w:cs="Times New Roman"/>
          <w:lang w:val="ro-RO"/>
        </w:rPr>
        <w:t>.</w:t>
      </w:r>
      <w:r w:rsidRPr="009C389C">
        <w:rPr>
          <w:rFonts w:ascii="Times New Roman" w:hAnsi="Times New Roman" w:cs="Times New Roman"/>
          <w:lang w:val="ro-RO"/>
        </w:rPr>
        <w:tab/>
      </w:r>
      <w:r w:rsidRPr="009C389C">
        <w:rPr>
          <w:rFonts w:ascii="Times New Roman" w:hAnsi="Times New Roman" w:cs="Times New Roman"/>
          <w:b/>
          <w:lang w:val="ro-RO"/>
        </w:rPr>
        <w:t xml:space="preserve">Oferta de preț </w:t>
      </w:r>
      <w:r w:rsidRPr="009C389C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sz w:val="16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ab/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013"/>
        <w:gridCol w:w="1701"/>
        <w:gridCol w:w="822"/>
        <w:gridCol w:w="1237"/>
        <w:gridCol w:w="1260"/>
        <w:gridCol w:w="1553"/>
      </w:tblGrid>
      <w:tr w:rsidR="005D76AC" w:rsidRPr="009C389C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(1)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(2)</w:t>
            </w:r>
          </w:p>
        </w:tc>
        <w:tc>
          <w:tcPr>
            <w:tcW w:w="1701" w:type="dxa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(3)</w:t>
            </w:r>
          </w:p>
        </w:tc>
        <w:tc>
          <w:tcPr>
            <w:tcW w:w="822" w:type="dxa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Preț unitar fără TVA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ro-RO"/>
              </w:rPr>
            </w:pPr>
            <w:r w:rsidRPr="009C389C">
              <w:rPr>
                <w:rFonts w:ascii="Times New Roman" w:hAnsi="Times New Roman" w:cs="Times New Roman"/>
                <w:sz w:val="20"/>
                <w:lang w:val="ro-RO"/>
              </w:rPr>
              <w:t>(7=5+6)</w:t>
            </w:r>
          </w:p>
        </w:tc>
      </w:tr>
      <w:tr w:rsidR="005D76AC" w:rsidRPr="009C389C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AB6330" w:rsidRPr="009C389C" w:rsidRDefault="00AB6330" w:rsidP="00AB6330">
            <w:pPr>
              <w:pStyle w:val="List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B6330" w:rsidRPr="009C389C" w:rsidRDefault="0036380C" w:rsidP="0036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 cu scaune sală curs</w:t>
            </w:r>
          </w:p>
        </w:tc>
        <w:tc>
          <w:tcPr>
            <w:tcW w:w="1701" w:type="dxa"/>
          </w:tcPr>
          <w:p w:rsidR="0036380C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</w:t>
            </w:r>
          </w:p>
          <w:p w:rsidR="00AB6330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scaune: 4 buc (2 buc x 2 săli)</w:t>
            </w:r>
          </w:p>
        </w:tc>
        <w:tc>
          <w:tcPr>
            <w:tcW w:w="822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37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60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D76AC" w:rsidRPr="009C389C" w:rsidTr="0036380C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AB6330" w:rsidRPr="009C389C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:rsidR="00AB6330" w:rsidRPr="009C389C" w:rsidRDefault="00AB6330" w:rsidP="00BC151A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701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822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37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60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2.</w:t>
      </w:r>
      <w:r w:rsidRPr="009C389C">
        <w:rPr>
          <w:rFonts w:ascii="Times New Roman" w:hAnsi="Times New Roman" w:cs="Times New Roman"/>
          <w:b/>
          <w:lang w:val="ro-RO"/>
        </w:rPr>
        <w:tab/>
      </w:r>
      <w:proofErr w:type="spellStart"/>
      <w:r w:rsidRPr="009C389C">
        <w:rPr>
          <w:rFonts w:ascii="Times New Roman" w:hAnsi="Times New Roman" w:cs="Times New Roman"/>
          <w:b/>
          <w:lang w:val="ro-RO"/>
        </w:rPr>
        <w:t>Preţ</w:t>
      </w:r>
      <w:proofErr w:type="spellEnd"/>
      <w:r w:rsidRPr="009C389C">
        <w:rPr>
          <w:rFonts w:ascii="Times New Roman" w:hAnsi="Times New Roman" w:cs="Times New Roman"/>
          <w:b/>
          <w:lang w:val="ro-RO"/>
        </w:rPr>
        <w:t xml:space="preserve"> fix:  </w:t>
      </w:r>
      <w:proofErr w:type="spellStart"/>
      <w:r w:rsidRPr="009C389C">
        <w:rPr>
          <w:rFonts w:ascii="Times New Roman" w:hAnsi="Times New Roman" w:cs="Times New Roman"/>
          <w:lang w:val="ro-RO"/>
        </w:rPr>
        <w:t>Preţul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indicat mai sus este ferm </w:t>
      </w:r>
      <w:proofErr w:type="spellStart"/>
      <w:r w:rsidRPr="009C389C">
        <w:rPr>
          <w:rFonts w:ascii="Times New Roman" w:hAnsi="Times New Roman" w:cs="Times New Roman"/>
          <w:lang w:val="ro-RO"/>
        </w:rPr>
        <w:t>şi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fix </w:t>
      </w:r>
      <w:proofErr w:type="spellStart"/>
      <w:r w:rsidRPr="009C389C">
        <w:rPr>
          <w:rFonts w:ascii="Times New Roman" w:hAnsi="Times New Roman" w:cs="Times New Roman"/>
          <w:lang w:val="ro-RO"/>
        </w:rPr>
        <w:t>şi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nu poate fi modificat pe durata executării contractului.</w:t>
      </w:r>
    </w:p>
    <w:p w:rsidR="00AB6330" w:rsidRPr="009C389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AB6330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3.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Grafic de livrare: </w:t>
      </w:r>
      <w:r w:rsidRPr="009C389C">
        <w:rPr>
          <w:rFonts w:ascii="Times New Roman" w:hAnsi="Times New Roman" w:cs="Times New Roman"/>
          <w:lang w:val="ro-RO"/>
        </w:rPr>
        <w:t xml:space="preserve">Livrarea se efectuează în cel mult </w:t>
      </w:r>
      <w:r w:rsidR="007978DC" w:rsidRPr="009C389C">
        <w:rPr>
          <w:rFonts w:ascii="Times New Roman" w:hAnsi="Times New Roman" w:cs="Times New Roman"/>
          <w:lang w:val="ro-RO"/>
        </w:rPr>
        <w:t>2</w:t>
      </w:r>
      <w:r w:rsidRPr="009C389C">
        <w:rPr>
          <w:rFonts w:ascii="Times New Roman" w:hAnsi="Times New Roman" w:cs="Times New Roman"/>
          <w:lang w:val="ro-RO"/>
        </w:rPr>
        <w:t xml:space="preserve"> săptămâni de la semnarea Contractului/ Notei de Comanda, la destinația finală indicată, conform următorului grafic: </w:t>
      </w:r>
      <w:r w:rsidRPr="009C389C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2D3A8D" w:rsidRDefault="002D3A8D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p w:rsidR="002D3A8D" w:rsidRPr="009C389C" w:rsidRDefault="002D3A8D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28"/>
        <w:gridCol w:w="3543"/>
        <w:gridCol w:w="2462"/>
      </w:tblGrid>
      <w:tr w:rsidR="005D76AC" w:rsidRPr="009C389C" w:rsidTr="0036380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3543" w:type="dxa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2462" w:type="dxa"/>
            <w:vAlign w:val="center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  <w:p w:rsidR="00AB6330" w:rsidRPr="009C389C" w:rsidRDefault="00AB6330" w:rsidP="00BC151A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5D76AC" w:rsidRPr="009C389C" w:rsidTr="0036380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AB6330" w:rsidRPr="009C389C" w:rsidRDefault="00AB6330" w:rsidP="00BC151A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AB6330" w:rsidRPr="009C389C" w:rsidRDefault="0036380C" w:rsidP="003638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 cu scaune sală curs</w:t>
            </w:r>
          </w:p>
        </w:tc>
        <w:tc>
          <w:tcPr>
            <w:tcW w:w="3543" w:type="dxa"/>
            <w:vAlign w:val="center"/>
          </w:tcPr>
          <w:p w:rsidR="0036380C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</w:t>
            </w:r>
          </w:p>
          <w:p w:rsidR="00AB6330" w:rsidRPr="009C389C" w:rsidRDefault="0036380C" w:rsidP="0036380C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scaune: 4 buc (2 buc x 2 săli)</w:t>
            </w:r>
          </w:p>
        </w:tc>
        <w:tc>
          <w:tcPr>
            <w:tcW w:w="2462" w:type="dxa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2D3A8D" w:rsidRDefault="002D3A8D" w:rsidP="00AB6330">
      <w:pPr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4.</w:t>
      </w:r>
      <w:r w:rsidRPr="009C389C">
        <w:rPr>
          <w:rFonts w:ascii="Times New Roman" w:hAnsi="Times New Roman" w:cs="Times New Roman"/>
          <w:b/>
          <w:lang w:val="ro-RO"/>
        </w:rPr>
        <w:tab/>
        <w:t xml:space="preserve">Plata </w:t>
      </w:r>
      <w:r w:rsidRPr="009C389C">
        <w:rPr>
          <w:rFonts w:ascii="Times New Roman" w:hAnsi="Times New Roman" w:cs="Times New Roman"/>
          <w:lang w:val="ro-RO"/>
        </w:rPr>
        <w:t xml:space="preserve">facturii se va efectua în lei, 100% la livrarea efectivă a produselor la </w:t>
      </w:r>
      <w:proofErr w:type="spellStart"/>
      <w:r w:rsidRPr="009C389C">
        <w:rPr>
          <w:rFonts w:ascii="Times New Roman" w:hAnsi="Times New Roman" w:cs="Times New Roman"/>
          <w:lang w:val="ro-RO"/>
        </w:rPr>
        <w:t>destinaţia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finală indicată, pe baza facturii Furnizorului </w:t>
      </w:r>
      <w:proofErr w:type="spellStart"/>
      <w:r w:rsidRPr="009C389C">
        <w:rPr>
          <w:rFonts w:ascii="Times New Roman" w:hAnsi="Times New Roman" w:cs="Times New Roman"/>
          <w:lang w:val="ro-RO"/>
        </w:rPr>
        <w:t>şi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a procesului - verbal de </w:t>
      </w:r>
      <w:proofErr w:type="spellStart"/>
      <w:r w:rsidRPr="009C389C">
        <w:rPr>
          <w:rFonts w:ascii="Times New Roman" w:hAnsi="Times New Roman" w:cs="Times New Roman"/>
          <w:lang w:val="ro-RO"/>
        </w:rPr>
        <w:t>recepţie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, conform </w:t>
      </w:r>
      <w:r w:rsidRPr="009C389C">
        <w:rPr>
          <w:rFonts w:ascii="Times New Roman" w:hAnsi="Times New Roman" w:cs="Times New Roman"/>
          <w:i/>
          <w:lang w:val="ro-RO"/>
        </w:rPr>
        <w:t>Graficului de livrare</w:t>
      </w:r>
      <w:r w:rsidRPr="009C389C">
        <w:rPr>
          <w:rFonts w:ascii="Times New Roman" w:hAnsi="Times New Roman" w:cs="Times New Roman"/>
          <w:lang w:val="ro-RO"/>
        </w:rPr>
        <w:t>.</w:t>
      </w:r>
    </w:p>
    <w:p w:rsidR="00AB6330" w:rsidRPr="009C389C" w:rsidRDefault="00AB6330" w:rsidP="00AB633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AB6330" w:rsidRPr="009C389C" w:rsidRDefault="00AB6330" w:rsidP="00AB6330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5.</w:t>
      </w:r>
      <w:r w:rsidRPr="009C389C">
        <w:rPr>
          <w:rFonts w:ascii="Times New Roman" w:hAnsi="Times New Roman" w:cs="Times New Roman"/>
          <w:b/>
          <w:lang w:val="ro-RO"/>
        </w:rPr>
        <w:tab/>
      </w:r>
      <w:proofErr w:type="spellStart"/>
      <w:r w:rsidRPr="009C389C">
        <w:rPr>
          <w:rFonts w:ascii="Times New Roman" w:hAnsi="Times New Roman" w:cs="Times New Roman"/>
          <w:b/>
          <w:lang w:val="ro-RO"/>
        </w:rPr>
        <w:t>Garanţie</w:t>
      </w:r>
      <w:proofErr w:type="spellEnd"/>
      <w:r w:rsidRPr="009C389C">
        <w:rPr>
          <w:rFonts w:ascii="Times New Roman" w:hAnsi="Times New Roman" w:cs="Times New Roman"/>
          <w:b/>
          <w:lang w:val="ro-RO"/>
        </w:rPr>
        <w:t xml:space="preserve">: </w:t>
      </w:r>
      <w:r w:rsidRPr="009C389C">
        <w:rPr>
          <w:rFonts w:ascii="Times New Roman" w:hAnsi="Times New Roman" w:cs="Times New Roman"/>
          <w:lang w:val="ro-RO"/>
        </w:rPr>
        <w:t xml:space="preserve">Bunurile oferite vor fi acoperite de </w:t>
      </w:r>
      <w:proofErr w:type="spellStart"/>
      <w:r w:rsidRPr="009C389C">
        <w:rPr>
          <w:rFonts w:ascii="Times New Roman" w:hAnsi="Times New Roman" w:cs="Times New Roman"/>
          <w:lang w:val="ro-RO"/>
        </w:rPr>
        <w:t>garanţia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producătorului cel </w:t>
      </w:r>
      <w:proofErr w:type="spellStart"/>
      <w:r w:rsidRPr="009C389C">
        <w:rPr>
          <w:rFonts w:ascii="Times New Roman" w:hAnsi="Times New Roman" w:cs="Times New Roman"/>
          <w:lang w:val="ro-RO"/>
        </w:rPr>
        <w:t>puţin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</w:t>
      </w:r>
      <w:r w:rsidR="00181CB3">
        <w:rPr>
          <w:rFonts w:ascii="Times New Roman" w:hAnsi="Times New Roman" w:cs="Times New Roman"/>
          <w:b/>
          <w:lang w:val="ro-RO"/>
        </w:rPr>
        <w:t>12</w:t>
      </w:r>
      <w:r w:rsidRPr="009C389C">
        <w:rPr>
          <w:rFonts w:ascii="Times New Roman" w:hAnsi="Times New Roman" w:cs="Times New Roman"/>
          <w:b/>
          <w:lang w:val="ro-RO"/>
        </w:rPr>
        <w:t xml:space="preserve"> luni</w:t>
      </w:r>
      <w:r w:rsidRPr="009C389C">
        <w:rPr>
          <w:rFonts w:ascii="Times New Roman" w:hAnsi="Times New Roman" w:cs="Times New Roman"/>
          <w:lang w:val="ro-RO"/>
        </w:rPr>
        <w:t xml:space="preserve"> an de la data livrării către Beneficiar. Vă rugăm să </w:t>
      </w:r>
      <w:proofErr w:type="spellStart"/>
      <w:r w:rsidRPr="009C389C">
        <w:rPr>
          <w:rFonts w:ascii="Times New Roman" w:hAnsi="Times New Roman" w:cs="Times New Roman"/>
          <w:lang w:val="ro-RO"/>
        </w:rPr>
        <w:t>menţionaţi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perioada de </w:t>
      </w:r>
      <w:proofErr w:type="spellStart"/>
      <w:r w:rsidRPr="009C389C">
        <w:rPr>
          <w:rFonts w:ascii="Times New Roman" w:hAnsi="Times New Roman" w:cs="Times New Roman"/>
          <w:lang w:val="ro-RO"/>
        </w:rPr>
        <w:t>garanţie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9C389C">
        <w:rPr>
          <w:rFonts w:ascii="Times New Roman" w:hAnsi="Times New Roman" w:cs="Times New Roman"/>
          <w:lang w:val="ro-RO"/>
        </w:rPr>
        <w:t>şi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termenii </w:t>
      </w:r>
      <w:proofErr w:type="spellStart"/>
      <w:r w:rsidRPr="009C389C">
        <w:rPr>
          <w:rFonts w:ascii="Times New Roman" w:hAnsi="Times New Roman" w:cs="Times New Roman"/>
          <w:lang w:val="ro-RO"/>
        </w:rPr>
        <w:t>garanţiei</w:t>
      </w:r>
      <w:proofErr w:type="spellEnd"/>
      <w:r w:rsidRPr="009C389C">
        <w:rPr>
          <w:rFonts w:ascii="Times New Roman" w:hAnsi="Times New Roman" w:cs="Times New Roman"/>
          <w:lang w:val="ro-RO"/>
        </w:rPr>
        <w:t>, în detaliu.</w:t>
      </w:r>
    </w:p>
    <w:p w:rsidR="00AB6330" w:rsidRPr="009C389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6.</w:t>
      </w:r>
      <w:r w:rsidRPr="009C389C">
        <w:rPr>
          <w:rFonts w:ascii="Times New Roman" w:hAnsi="Times New Roman" w:cs="Times New Roman"/>
          <w:b/>
          <w:lang w:val="ro-RO"/>
        </w:rPr>
        <w:tab/>
      </w:r>
      <w:proofErr w:type="spellStart"/>
      <w:r w:rsidRPr="009C389C">
        <w:rPr>
          <w:rFonts w:ascii="Times New Roman" w:hAnsi="Times New Roman" w:cs="Times New Roman"/>
          <w:b/>
          <w:lang w:val="ro-RO"/>
        </w:rPr>
        <w:t>Instrucţiuni</w:t>
      </w:r>
      <w:proofErr w:type="spellEnd"/>
      <w:r w:rsidRPr="009C389C">
        <w:rPr>
          <w:rFonts w:ascii="Times New Roman" w:hAnsi="Times New Roman" w:cs="Times New Roman"/>
          <w:b/>
          <w:lang w:val="ro-RO"/>
        </w:rPr>
        <w:t xml:space="preserve"> de ambalare:  </w:t>
      </w:r>
    </w:p>
    <w:p w:rsidR="00AB6330" w:rsidRPr="009C389C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lang w:val="ro-RO"/>
        </w:rPr>
        <w:tab/>
      </w:r>
      <w:r w:rsidRPr="009C389C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9C389C">
        <w:rPr>
          <w:rFonts w:ascii="Times New Roman" w:hAnsi="Times New Roman" w:cs="Times New Roman"/>
          <w:lang w:val="ro-RO"/>
        </w:rPr>
        <w:t>destinaţia</w:t>
      </w:r>
      <w:proofErr w:type="spellEnd"/>
      <w:r w:rsidRPr="009C389C">
        <w:rPr>
          <w:rFonts w:ascii="Times New Roman" w:hAnsi="Times New Roman" w:cs="Times New Roman"/>
          <w:lang w:val="ro-RO"/>
        </w:rPr>
        <w:t xml:space="preserve"> finală. </w:t>
      </w:r>
    </w:p>
    <w:p w:rsidR="00AB6330" w:rsidRPr="009C389C" w:rsidRDefault="00AB6330" w:rsidP="00AB633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</w:p>
    <w:p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 xml:space="preserve">7. </w:t>
      </w:r>
      <w:r w:rsidRPr="009C389C">
        <w:rPr>
          <w:rFonts w:ascii="Times New Roman" w:hAnsi="Times New Roman" w:cs="Times New Roman"/>
          <w:b/>
          <w:lang w:val="ro-RO"/>
        </w:rPr>
        <w:tab/>
      </w:r>
      <w:proofErr w:type="spellStart"/>
      <w:r w:rsidRPr="009C389C">
        <w:rPr>
          <w:rFonts w:ascii="Times New Roman" w:hAnsi="Times New Roman" w:cs="Times New Roman"/>
          <w:b/>
          <w:lang w:val="ro-RO"/>
        </w:rPr>
        <w:t>Specificaţii</w:t>
      </w:r>
      <w:proofErr w:type="spellEnd"/>
      <w:r w:rsidRPr="009C389C">
        <w:rPr>
          <w:rFonts w:ascii="Times New Roman" w:hAnsi="Times New Roman" w:cs="Times New Roman"/>
          <w:b/>
          <w:lang w:val="ro-RO"/>
        </w:rPr>
        <w:t xml:space="preserve"> Tehnice:</w:t>
      </w:r>
    </w:p>
    <w:p w:rsidR="000C1020" w:rsidRPr="009C389C" w:rsidRDefault="000C102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"/>
        <w:gridCol w:w="4263"/>
        <w:gridCol w:w="4652"/>
      </w:tblGrid>
      <w:tr w:rsidR="005D76AC" w:rsidRPr="009C389C" w:rsidTr="00BC151A">
        <w:trPr>
          <w:trHeight w:val="285"/>
        </w:trPr>
        <w:tc>
          <w:tcPr>
            <w:tcW w:w="2584" w:type="pct"/>
            <w:gridSpan w:val="2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2416" w:type="pct"/>
          </w:tcPr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AB6330" w:rsidRPr="009C389C" w:rsidRDefault="00AB633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[a se completa de către Ofertant]</w:t>
            </w:r>
          </w:p>
        </w:tc>
      </w:tr>
      <w:tr w:rsidR="005D76AC" w:rsidRPr="009C389C" w:rsidTr="00BC151A">
        <w:trPr>
          <w:trHeight w:val="285"/>
        </w:trPr>
        <w:tc>
          <w:tcPr>
            <w:tcW w:w="370" w:type="pct"/>
            <w:vMerge w:val="restart"/>
          </w:tcPr>
          <w:p w:rsidR="000C1020" w:rsidRPr="009C389C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9C389C">
              <w:rPr>
                <w:rFonts w:ascii="Times New Roman" w:hAnsi="Times New Roman" w:cs="Times New Roman"/>
                <w:iCs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:rsidR="000C1020" w:rsidRPr="009C389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Denumire produs: </w:t>
            </w:r>
          </w:p>
          <w:p w:rsidR="000C1020" w:rsidRPr="009C389C" w:rsidRDefault="00BE5529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Pupitru cu scaune sală curs: </w:t>
            </w: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săli),  scaune: 4 buc (2 buc x 2 săli)</w:t>
            </w:r>
          </w:p>
        </w:tc>
        <w:tc>
          <w:tcPr>
            <w:tcW w:w="2416" w:type="pct"/>
          </w:tcPr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Marca / modelul produsului</w:t>
            </w:r>
          </w:p>
        </w:tc>
      </w:tr>
      <w:tr w:rsidR="005D76AC" w:rsidRPr="009C389C" w:rsidTr="00BC151A">
        <w:trPr>
          <w:trHeight w:val="285"/>
        </w:trPr>
        <w:tc>
          <w:tcPr>
            <w:tcW w:w="370" w:type="pct"/>
            <w:vMerge/>
          </w:tcPr>
          <w:p w:rsidR="000C1020" w:rsidRPr="009C389C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:rsidR="000C1020" w:rsidRPr="009C389C" w:rsidRDefault="000C1020" w:rsidP="00BC151A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0C1020" w:rsidRPr="009C389C" w:rsidRDefault="00BE5529" w:rsidP="00C925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o-RO"/>
              </w:rPr>
            </w:pPr>
            <w:r w:rsidRPr="009C389C">
              <w:rPr>
                <w:rFonts w:ascii="Times New Roman" w:hAnsi="Times New Roman" w:cs="Times New Roman"/>
                <w:b/>
                <w:bCs/>
                <w:lang w:val="ro-RO"/>
              </w:rPr>
              <w:t xml:space="preserve">Pupitru cu scaune sală curs: </w:t>
            </w:r>
            <w:r w:rsidRPr="009C389C">
              <w:rPr>
                <w:rFonts w:ascii="Times New Roman" w:hAnsi="Times New Roman" w:cs="Times New Roman"/>
                <w:b/>
                <w:lang w:val="ro-RO"/>
              </w:rPr>
              <w:t>pupitru: 2 buc (1 buc x 2 săli),  scaune: 4 buc (2 buc x 2 săli)</w:t>
            </w:r>
          </w:p>
        </w:tc>
        <w:tc>
          <w:tcPr>
            <w:tcW w:w="2416" w:type="pct"/>
          </w:tcPr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Marca / modelul produsului </w:t>
            </w:r>
          </w:p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>Descriere generală</w:t>
            </w:r>
          </w:p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3952C3" w:rsidRPr="009C389C" w:rsidTr="00BC151A">
        <w:trPr>
          <w:trHeight w:val="285"/>
        </w:trPr>
        <w:tc>
          <w:tcPr>
            <w:tcW w:w="370" w:type="pct"/>
            <w:vMerge/>
          </w:tcPr>
          <w:p w:rsidR="000C1020" w:rsidRPr="009C389C" w:rsidDel="00856EEC" w:rsidRDefault="000C1020" w:rsidP="00BC151A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:rsidR="00E248FF" w:rsidRPr="00A73380" w:rsidRDefault="00E248FF" w:rsidP="00E248FF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150" w:afterAutospacing="0"/>
              <w:rPr>
                <w:b/>
                <w:szCs w:val="20"/>
                <w:lang w:val="ro-RO"/>
              </w:rPr>
            </w:pPr>
            <w:r w:rsidRPr="00A73380">
              <w:rPr>
                <w:b/>
                <w:szCs w:val="20"/>
                <w:lang w:val="ro-RO"/>
              </w:rPr>
              <w:t xml:space="preserve">Pupitru:  </w:t>
            </w:r>
          </w:p>
          <w:p w:rsidR="00E248FF" w:rsidRPr="00A73380" w:rsidRDefault="00E248FF" w:rsidP="00E248F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A7338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Caracteristici</w:t>
            </w:r>
            <w:proofErr w:type="spellEnd"/>
            <w:r w:rsidRPr="00A73380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E248FF" w:rsidRPr="0066452B" w:rsidRDefault="00E248FF" w:rsidP="00E248FF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Partea lemnoasa este realizat din PAL melaminat de 16/18 mm grosime, </w:t>
            </w:r>
            <w:proofErr w:type="spellStart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cantuit</w:t>
            </w:r>
            <w:proofErr w:type="spellEnd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cu cant ABS de 1,00/2,00mm</w:t>
            </w:r>
          </w:p>
          <w:p w:rsidR="00E248FF" w:rsidRPr="0066452B" w:rsidRDefault="00E248FF" w:rsidP="00E248FF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proofErr w:type="spellStart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Talpi</w:t>
            </w:r>
            <w:proofErr w:type="spellEnd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antiderapante care </w:t>
            </w:r>
            <w:proofErr w:type="spellStart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protejeaza</w:t>
            </w:r>
            <w:proofErr w:type="spellEnd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pardoseala</w:t>
            </w:r>
          </w:p>
          <w:p w:rsidR="00E248FF" w:rsidRPr="0066452B" w:rsidRDefault="00E248FF" w:rsidP="00E248FF">
            <w:pPr>
              <w:pStyle w:val="Listparagraf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Este </w:t>
            </w:r>
            <w:proofErr w:type="spellStart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prevazuta</w:t>
            </w:r>
            <w:proofErr w:type="spellEnd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 in partea dreapta cu un dulap cu 1 </w:t>
            </w:r>
            <w:proofErr w:type="spellStart"/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usa</w:t>
            </w:r>
            <w:proofErr w:type="spellEnd"/>
          </w:p>
          <w:p w:rsidR="00E248FF" w:rsidRPr="0066452B" w:rsidRDefault="00E248FF" w:rsidP="00E2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Date </w:t>
            </w:r>
            <w:proofErr w:type="spellStart"/>
            <w:r w:rsidRPr="006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tehnice</w:t>
            </w:r>
            <w:proofErr w:type="spellEnd"/>
            <w:r w:rsidRPr="0066452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E248FF" w:rsidRPr="0066452B" w:rsidRDefault="00E248FF" w:rsidP="00E248FF">
            <w:pPr>
              <w:pStyle w:val="Listparagraf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  <w:r w:rsidRPr="0066452B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>Dimensiune: 1200х600х750mm.</w:t>
            </w:r>
          </w:p>
          <w:p w:rsidR="00E248FF" w:rsidRPr="00E3378B" w:rsidRDefault="00E248FF" w:rsidP="00E248FF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73380">
              <w:rPr>
                <w:rFonts w:ascii="Times New Roman" w:hAnsi="Times New Roman" w:cs="Times New Roman"/>
                <w:b/>
                <w:sz w:val="24"/>
                <w:szCs w:val="24"/>
              </w:rPr>
              <w:t>Garanție</w:t>
            </w:r>
            <w:proofErr w:type="spellEnd"/>
            <w:r w:rsidRPr="00A733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A7338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73380"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  <w:t xml:space="preserve">min 12 luni </w:t>
            </w:r>
          </w:p>
          <w:p w:rsidR="00E3378B" w:rsidRDefault="00E3378B" w:rsidP="00E3378B">
            <w:pPr>
              <w:shd w:val="clear" w:color="auto" w:fill="FFFFFF"/>
              <w:tabs>
                <w:tab w:val="left" w:pos="34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3378B" w:rsidRDefault="00E3378B" w:rsidP="00E3378B">
            <w:pPr>
              <w:shd w:val="clear" w:color="auto" w:fill="FFFFFF"/>
              <w:tabs>
                <w:tab w:val="left" w:pos="34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3378B" w:rsidRDefault="00E3378B" w:rsidP="00E3378B">
            <w:pPr>
              <w:shd w:val="clear" w:color="auto" w:fill="FFFFFF"/>
              <w:tabs>
                <w:tab w:val="left" w:pos="34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3378B" w:rsidRPr="00A73380" w:rsidRDefault="00E3378B" w:rsidP="00E3378B">
            <w:pPr>
              <w:shd w:val="clear" w:color="auto" w:fill="FFFFFF"/>
              <w:tabs>
                <w:tab w:val="left" w:pos="3465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E248FF" w:rsidRPr="00A73380" w:rsidRDefault="00E248FF" w:rsidP="00E248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  <w:r w:rsidRPr="00A73380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val="ro-RO" w:eastAsia="ro-RO"/>
              </w:rPr>
              <w:drawing>
                <wp:inline distT="0" distB="0" distL="0" distR="0">
                  <wp:extent cx="2466975" cy="2466975"/>
                  <wp:effectExtent l="0" t="0" r="0" b="0"/>
                  <wp:docPr id="11" name="Picture 11" descr="A picture containing table, furniture, wooden, w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able, furniture, wooden, woo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380C" w:rsidRPr="009C389C" w:rsidRDefault="0036380C" w:rsidP="0036380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E3378B" w:rsidRDefault="00E3378B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</w:pPr>
          </w:p>
          <w:p w:rsidR="00FC0EDC" w:rsidRPr="00A73380" w:rsidRDefault="0036380C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9C389C">
              <w:rPr>
                <w:rFonts w:ascii="Times New Roman" w:hAnsi="Times New Roman" w:cs="Times New Roman"/>
                <w:b/>
                <w:sz w:val="24"/>
                <w:szCs w:val="20"/>
                <w:lang w:eastAsia="en-GB"/>
              </w:rPr>
              <w:lastRenderedPageBreak/>
              <w:t>2.</w:t>
            </w:r>
            <w:r w:rsidRPr="009C389C">
              <w:rPr>
                <w:rFonts w:ascii="Times New Roman" w:hAnsi="Times New Roman" w:cs="Times New Roman"/>
                <w:sz w:val="24"/>
                <w:szCs w:val="20"/>
                <w:lang w:eastAsia="en-GB"/>
              </w:rPr>
              <w:t xml:space="preserve"> </w:t>
            </w:r>
            <w:proofErr w:type="spellStart"/>
            <w:r w:rsidR="00FC0EDC" w:rsidRPr="00A73380">
              <w:rPr>
                <w:rFonts w:ascii="Times New Roman" w:hAnsi="Times New Roman" w:cs="Times New Roman"/>
                <w:b/>
                <w:sz w:val="24"/>
                <w:szCs w:val="20"/>
              </w:rPr>
              <w:t>Scaune</w:t>
            </w:r>
            <w:proofErr w:type="spellEnd"/>
            <w:r w:rsidR="00FC0EDC" w:rsidRPr="00A73380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:</w:t>
            </w:r>
            <w:r w:rsidR="00FC0EDC" w:rsidRPr="00A73380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:rsidR="00FC0EDC" w:rsidRPr="00A73380" w:rsidRDefault="00FC0EDC" w:rsidP="00FC0ED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FC0EDC" w:rsidRPr="00A73380" w:rsidRDefault="00FC0EDC" w:rsidP="00FC0ED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0"/>
              </w:rPr>
            </w:pPr>
            <w:r w:rsidRPr="00A73380">
              <w:rPr>
                <w:rFonts w:ascii="Times New Roman" w:hAnsi="Times New Roman" w:cs="Times New Roman"/>
                <w:noProof/>
                <w:sz w:val="24"/>
                <w:szCs w:val="20"/>
                <w:lang w:val="ro-RO" w:eastAsia="ro-RO"/>
              </w:rPr>
              <w:drawing>
                <wp:inline distT="0" distB="0" distL="0" distR="0">
                  <wp:extent cx="2035175" cy="2035175"/>
                  <wp:effectExtent l="0" t="0" r="0" b="0"/>
                  <wp:docPr id="12" name="Picture 12" descr="A black chair with a whit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black chair with a white background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5202" cy="2035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Scaunul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vizitator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este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un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scaun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vizitator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cadru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din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otel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vopsit</w:t>
            </w:r>
            <w:proofErr w:type="spellEnd"/>
            <w:proofErr w:type="gram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 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negru</w:t>
            </w:r>
            <w:proofErr w:type="spellEnd"/>
            <w:proofErr w:type="gram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in camp electrostatic, cu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sezutul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spatarul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tapitate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cu material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textil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culoare</w:t>
            </w:r>
            <w:proofErr w:type="spellEnd"/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neagră</w:t>
            </w:r>
            <w:proofErr w:type="spellEnd"/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foarte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rezistent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uzura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Inaltime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scaun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80 cm</w:t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sezut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46 cm</w:t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Latime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spatar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46 cm</w:t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Adancime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sezut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45 cm</w:t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Inaltime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sezut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45 cm</w:t>
            </w:r>
          </w:p>
          <w:p w:rsidR="00FC0EDC" w:rsidRPr="00444099" w:rsidRDefault="00FC0EDC" w:rsidP="00FC0ED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Greutate</w:t>
            </w:r>
            <w:proofErr w:type="spellEnd"/>
            <w:r w:rsidRPr="00444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 5.7 kg</w:t>
            </w:r>
          </w:p>
          <w:p w:rsidR="000C1020" w:rsidRPr="002D3A8D" w:rsidRDefault="00FC0EDC" w:rsidP="00FC0ED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  <w:proofErr w:type="spellStart"/>
            <w:r w:rsidRPr="004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Garanție</w:t>
            </w:r>
            <w:proofErr w:type="spellEnd"/>
            <w:r w:rsidRPr="00460A6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min 12 </w:t>
            </w:r>
            <w:proofErr w:type="spellStart"/>
            <w:r w:rsidRPr="00460A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  <w:t>luni</w:t>
            </w:r>
            <w:proofErr w:type="spellEnd"/>
          </w:p>
          <w:p w:rsidR="002D3A8D" w:rsidRPr="009C389C" w:rsidRDefault="002D3A8D" w:rsidP="00FC0EDC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2416" w:type="pct"/>
          </w:tcPr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lastRenderedPageBreak/>
              <w:t xml:space="preserve">Marca / modelul produsului </w:t>
            </w:r>
          </w:p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Detaliile specifice </w:t>
            </w:r>
            <w:proofErr w:type="spellStart"/>
            <w:r w:rsidRPr="009C389C">
              <w:rPr>
                <w:rFonts w:ascii="Times New Roman" w:hAnsi="Times New Roman" w:cs="Times New Roman"/>
                <w:i/>
                <w:lang w:val="ro-RO"/>
              </w:rPr>
              <w:t>şi</w:t>
            </w:r>
            <w:proofErr w:type="spellEnd"/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 standardele tehnice ale produsului ofertat</w:t>
            </w:r>
          </w:p>
          <w:p w:rsidR="000C1020" w:rsidRPr="009C389C" w:rsidRDefault="000C1020" w:rsidP="00BC15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Parametrii de </w:t>
            </w:r>
            <w:proofErr w:type="spellStart"/>
            <w:r w:rsidRPr="009C389C">
              <w:rPr>
                <w:rFonts w:ascii="Times New Roman" w:hAnsi="Times New Roman" w:cs="Times New Roman"/>
                <w:i/>
                <w:lang w:val="ro-RO"/>
              </w:rPr>
              <w:t>Funcţionare</w:t>
            </w:r>
            <w:proofErr w:type="spellEnd"/>
            <w:r w:rsidRPr="009C389C">
              <w:rPr>
                <w:rFonts w:ascii="Times New Roman" w:hAnsi="Times New Roman" w:cs="Times New Roman"/>
                <w:i/>
                <w:lang w:val="ro-RO"/>
              </w:rPr>
              <w:t xml:space="preserve"> ai produsului ofertat</w:t>
            </w:r>
          </w:p>
        </w:tc>
      </w:tr>
    </w:tbl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sz w:val="20"/>
          <w:lang w:val="ro-RO"/>
        </w:rPr>
      </w:pP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3945C4">
        <w:rPr>
          <w:rFonts w:ascii="Times New Roman" w:hAnsi="Times New Roman" w:cs="Times New Roman"/>
          <w:b/>
          <w:lang w:val="ro-RO"/>
        </w:rPr>
        <w:t>30</w:t>
      </w:r>
      <w:r w:rsidRPr="009C389C">
        <w:rPr>
          <w:rFonts w:ascii="Times New Roman" w:hAnsi="Times New Roman" w:cs="Times New Roman"/>
          <w:b/>
          <w:lang w:val="ro-RO"/>
        </w:rPr>
        <w:t xml:space="preserve"> zile de la termenul limită de depunere. </w:t>
      </w: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AB6330" w:rsidRPr="009C389C" w:rsidRDefault="00AB6330" w:rsidP="00AB6330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Locul:</w:t>
      </w:r>
    </w:p>
    <w:p w:rsidR="00110075" w:rsidRPr="005D76AC" w:rsidRDefault="00AB6330" w:rsidP="00BE552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9C389C">
        <w:rPr>
          <w:rFonts w:ascii="Times New Roman" w:hAnsi="Times New Roman" w:cs="Times New Roman"/>
          <w:b/>
          <w:lang w:val="ro-RO"/>
        </w:rPr>
        <w:t>Data:</w:t>
      </w:r>
    </w:p>
    <w:sectPr w:rsidR="00110075" w:rsidRPr="005D76AC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0DE" w:rsidRDefault="006070DE" w:rsidP="00AB6330">
      <w:pPr>
        <w:spacing w:after="0" w:line="240" w:lineRule="auto"/>
      </w:pPr>
      <w:r>
        <w:separator/>
      </w:r>
    </w:p>
  </w:endnote>
  <w:endnote w:type="continuationSeparator" w:id="0">
    <w:p w:rsidR="006070DE" w:rsidRDefault="006070DE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0DE" w:rsidRDefault="006070DE" w:rsidP="00AB6330">
      <w:pPr>
        <w:spacing w:after="0" w:line="240" w:lineRule="auto"/>
      </w:pPr>
      <w:r>
        <w:separator/>
      </w:r>
    </w:p>
  </w:footnote>
  <w:footnote w:type="continuationSeparator" w:id="0">
    <w:p w:rsidR="006070DE" w:rsidRDefault="006070DE" w:rsidP="00AB6330">
      <w:pPr>
        <w:spacing w:after="0" w:line="240" w:lineRule="auto"/>
      </w:pPr>
      <w:r>
        <w:continuationSeparator/>
      </w:r>
    </w:p>
  </w:footnote>
  <w:footnote w:id="1">
    <w:p w:rsidR="00BC151A" w:rsidRPr="00425D25" w:rsidRDefault="00BC151A" w:rsidP="00AB6330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Referinnotdesubsol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:rsidR="00BC151A" w:rsidRPr="00CB44CF" w:rsidRDefault="00BC151A" w:rsidP="00AB6330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</w:t>
      </w:r>
      <w:proofErr w:type="spellStart"/>
      <w:r w:rsidRPr="00425D25">
        <w:rPr>
          <w:i/>
          <w:sz w:val="16"/>
          <w:szCs w:val="16"/>
          <w:lang w:val="ro-RO"/>
        </w:rPr>
        <w:t>şi</w:t>
      </w:r>
      <w:proofErr w:type="spellEnd"/>
      <w:r w:rsidRPr="00425D25">
        <w:rPr>
          <w:i/>
          <w:sz w:val="16"/>
          <w:szCs w:val="16"/>
          <w:lang w:val="ro-RO"/>
        </w:rPr>
        <w:t xml:space="preserve">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712E8"/>
    <w:multiLevelType w:val="multilevel"/>
    <w:tmpl w:val="F55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CB8"/>
    <w:multiLevelType w:val="multilevel"/>
    <w:tmpl w:val="FCD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A6A64"/>
    <w:multiLevelType w:val="multilevel"/>
    <w:tmpl w:val="B978B0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D0D5D"/>
    <w:multiLevelType w:val="hybridMultilevel"/>
    <w:tmpl w:val="615EADC6"/>
    <w:lvl w:ilvl="0" w:tplc="22EC40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CF65FC"/>
    <w:multiLevelType w:val="multilevel"/>
    <w:tmpl w:val="6E2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F6580"/>
    <w:multiLevelType w:val="hybridMultilevel"/>
    <w:tmpl w:val="43B4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0674AB"/>
    <w:multiLevelType w:val="hybridMultilevel"/>
    <w:tmpl w:val="B4B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F1219"/>
    <w:multiLevelType w:val="hybridMultilevel"/>
    <w:tmpl w:val="7A4AC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A10DC"/>
    <w:multiLevelType w:val="multilevel"/>
    <w:tmpl w:val="E1DAE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8281B"/>
    <w:multiLevelType w:val="multilevel"/>
    <w:tmpl w:val="A924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75"/>
    <w:rsid w:val="0000382A"/>
    <w:rsid w:val="00037855"/>
    <w:rsid w:val="00037865"/>
    <w:rsid w:val="00042DFE"/>
    <w:rsid w:val="00046546"/>
    <w:rsid w:val="00083546"/>
    <w:rsid w:val="000A0EAE"/>
    <w:rsid w:val="000B3035"/>
    <w:rsid w:val="000C1020"/>
    <w:rsid w:val="000E13EB"/>
    <w:rsid w:val="001004E4"/>
    <w:rsid w:val="00110075"/>
    <w:rsid w:val="00121D8B"/>
    <w:rsid w:val="00136DFB"/>
    <w:rsid w:val="001435FC"/>
    <w:rsid w:val="00146A9F"/>
    <w:rsid w:val="0015620F"/>
    <w:rsid w:val="001654C2"/>
    <w:rsid w:val="001737A2"/>
    <w:rsid w:val="00181CB3"/>
    <w:rsid w:val="0019418F"/>
    <w:rsid w:val="001B1BF7"/>
    <w:rsid w:val="001C19D9"/>
    <w:rsid w:val="001C33FA"/>
    <w:rsid w:val="001E0F7E"/>
    <w:rsid w:val="001F3DF8"/>
    <w:rsid w:val="0020303C"/>
    <w:rsid w:val="00203A4A"/>
    <w:rsid w:val="0020713A"/>
    <w:rsid w:val="00217DB0"/>
    <w:rsid w:val="00226554"/>
    <w:rsid w:val="00227477"/>
    <w:rsid w:val="00261010"/>
    <w:rsid w:val="00261ACF"/>
    <w:rsid w:val="00285F6A"/>
    <w:rsid w:val="00297C25"/>
    <w:rsid w:val="002B750A"/>
    <w:rsid w:val="002D07AA"/>
    <w:rsid w:val="002D3A8D"/>
    <w:rsid w:val="002D55A2"/>
    <w:rsid w:val="002E1ACF"/>
    <w:rsid w:val="002F5349"/>
    <w:rsid w:val="002F6B57"/>
    <w:rsid w:val="00317FE0"/>
    <w:rsid w:val="00334E5A"/>
    <w:rsid w:val="00340028"/>
    <w:rsid w:val="0036380C"/>
    <w:rsid w:val="003865DE"/>
    <w:rsid w:val="003945C4"/>
    <w:rsid w:val="003952C3"/>
    <w:rsid w:val="003977B0"/>
    <w:rsid w:val="003A04C6"/>
    <w:rsid w:val="003A651E"/>
    <w:rsid w:val="003E0DB5"/>
    <w:rsid w:val="003F5324"/>
    <w:rsid w:val="00414647"/>
    <w:rsid w:val="00415214"/>
    <w:rsid w:val="00444099"/>
    <w:rsid w:val="00455862"/>
    <w:rsid w:val="00460A60"/>
    <w:rsid w:val="004620D5"/>
    <w:rsid w:val="00467C0A"/>
    <w:rsid w:val="0047682F"/>
    <w:rsid w:val="004770E3"/>
    <w:rsid w:val="00493FB4"/>
    <w:rsid w:val="004B03E3"/>
    <w:rsid w:val="004D7A15"/>
    <w:rsid w:val="005278B3"/>
    <w:rsid w:val="005616AC"/>
    <w:rsid w:val="00573D44"/>
    <w:rsid w:val="005845A0"/>
    <w:rsid w:val="0058602A"/>
    <w:rsid w:val="00596376"/>
    <w:rsid w:val="005A3640"/>
    <w:rsid w:val="005B2BB6"/>
    <w:rsid w:val="005B476C"/>
    <w:rsid w:val="005C2D32"/>
    <w:rsid w:val="005D40C0"/>
    <w:rsid w:val="005D76AC"/>
    <w:rsid w:val="005E0F97"/>
    <w:rsid w:val="005E1169"/>
    <w:rsid w:val="005F57DF"/>
    <w:rsid w:val="006070DE"/>
    <w:rsid w:val="0062289D"/>
    <w:rsid w:val="00625505"/>
    <w:rsid w:val="00627BDE"/>
    <w:rsid w:val="00632BB2"/>
    <w:rsid w:val="00656F10"/>
    <w:rsid w:val="0066452B"/>
    <w:rsid w:val="006834C9"/>
    <w:rsid w:val="006954CE"/>
    <w:rsid w:val="00695697"/>
    <w:rsid w:val="00695A96"/>
    <w:rsid w:val="006D117E"/>
    <w:rsid w:val="006D76E7"/>
    <w:rsid w:val="006F111D"/>
    <w:rsid w:val="00710533"/>
    <w:rsid w:val="00712552"/>
    <w:rsid w:val="00720092"/>
    <w:rsid w:val="00740793"/>
    <w:rsid w:val="00754564"/>
    <w:rsid w:val="00773F5A"/>
    <w:rsid w:val="00783299"/>
    <w:rsid w:val="007920E1"/>
    <w:rsid w:val="007978DC"/>
    <w:rsid w:val="007D40CD"/>
    <w:rsid w:val="007E1D41"/>
    <w:rsid w:val="007E7A39"/>
    <w:rsid w:val="007F3F28"/>
    <w:rsid w:val="007F4CA2"/>
    <w:rsid w:val="00802B64"/>
    <w:rsid w:val="00812BCF"/>
    <w:rsid w:val="00814C7E"/>
    <w:rsid w:val="00822094"/>
    <w:rsid w:val="0082339C"/>
    <w:rsid w:val="0084130F"/>
    <w:rsid w:val="00841FF4"/>
    <w:rsid w:val="00852CB2"/>
    <w:rsid w:val="008811C9"/>
    <w:rsid w:val="008A33DE"/>
    <w:rsid w:val="008B59CF"/>
    <w:rsid w:val="008E0048"/>
    <w:rsid w:val="008E4A2F"/>
    <w:rsid w:val="008E61AF"/>
    <w:rsid w:val="0094190C"/>
    <w:rsid w:val="0097462F"/>
    <w:rsid w:val="009B0A53"/>
    <w:rsid w:val="009B16DA"/>
    <w:rsid w:val="009B1F78"/>
    <w:rsid w:val="009C389C"/>
    <w:rsid w:val="009C4415"/>
    <w:rsid w:val="009C721B"/>
    <w:rsid w:val="00A03A02"/>
    <w:rsid w:val="00A336F8"/>
    <w:rsid w:val="00A341BA"/>
    <w:rsid w:val="00A51A56"/>
    <w:rsid w:val="00A65B6D"/>
    <w:rsid w:val="00A73380"/>
    <w:rsid w:val="00A742AC"/>
    <w:rsid w:val="00AA39C7"/>
    <w:rsid w:val="00AB6330"/>
    <w:rsid w:val="00AC5C99"/>
    <w:rsid w:val="00AD18FC"/>
    <w:rsid w:val="00AD3263"/>
    <w:rsid w:val="00AF2EE8"/>
    <w:rsid w:val="00AF2FC2"/>
    <w:rsid w:val="00B0223D"/>
    <w:rsid w:val="00B16518"/>
    <w:rsid w:val="00B27E8D"/>
    <w:rsid w:val="00B60C34"/>
    <w:rsid w:val="00B62721"/>
    <w:rsid w:val="00B67771"/>
    <w:rsid w:val="00B94385"/>
    <w:rsid w:val="00BA517C"/>
    <w:rsid w:val="00BB7CD9"/>
    <w:rsid w:val="00BC151A"/>
    <w:rsid w:val="00BC79FA"/>
    <w:rsid w:val="00BE5529"/>
    <w:rsid w:val="00BF53E5"/>
    <w:rsid w:val="00C0797E"/>
    <w:rsid w:val="00C162C2"/>
    <w:rsid w:val="00C2077E"/>
    <w:rsid w:val="00C310D8"/>
    <w:rsid w:val="00C62327"/>
    <w:rsid w:val="00C822DE"/>
    <w:rsid w:val="00C9257B"/>
    <w:rsid w:val="00CC54F7"/>
    <w:rsid w:val="00CD1306"/>
    <w:rsid w:val="00D02FCA"/>
    <w:rsid w:val="00D05F72"/>
    <w:rsid w:val="00D23410"/>
    <w:rsid w:val="00D238D1"/>
    <w:rsid w:val="00D41824"/>
    <w:rsid w:val="00D41F86"/>
    <w:rsid w:val="00D505D3"/>
    <w:rsid w:val="00D67894"/>
    <w:rsid w:val="00DA7537"/>
    <w:rsid w:val="00DF3420"/>
    <w:rsid w:val="00DF749C"/>
    <w:rsid w:val="00E248FF"/>
    <w:rsid w:val="00E3378B"/>
    <w:rsid w:val="00E41074"/>
    <w:rsid w:val="00E4761C"/>
    <w:rsid w:val="00E53785"/>
    <w:rsid w:val="00E57A48"/>
    <w:rsid w:val="00E57DD5"/>
    <w:rsid w:val="00E66A18"/>
    <w:rsid w:val="00E7021E"/>
    <w:rsid w:val="00E80A20"/>
    <w:rsid w:val="00E82451"/>
    <w:rsid w:val="00E918D7"/>
    <w:rsid w:val="00EA2E51"/>
    <w:rsid w:val="00EB12CF"/>
    <w:rsid w:val="00EC044A"/>
    <w:rsid w:val="00EC0F48"/>
    <w:rsid w:val="00EC783D"/>
    <w:rsid w:val="00F54A1D"/>
    <w:rsid w:val="00F65566"/>
    <w:rsid w:val="00F80AD4"/>
    <w:rsid w:val="00F913D2"/>
    <w:rsid w:val="00FA648B"/>
    <w:rsid w:val="00FC0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D3712-61F6-49D2-B2C4-129F26CD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EDC"/>
    <w:pPr>
      <w:spacing w:after="200" w:line="276" w:lineRule="auto"/>
    </w:pPr>
    <w:rPr>
      <w:lang w:val="en-US" w:bidi="ar-SA"/>
    </w:rPr>
  </w:style>
  <w:style w:type="paragraph" w:styleId="Titlu3">
    <w:name w:val="heading 3"/>
    <w:basedOn w:val="Normal"/>
    <w:next w:val="Normal"/>
    <w:link w:val="Titlu3Caracte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6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Fontdeparagrafimplicit"/>
    <w:uiPriority w:val="99"/>
    <w:rsid w:val="00110075"/>
    <w:rPr>
      <w:color w:val="0000FF"/>
      <w:u w:val="single"/>
    </w:rPr>
  </w:style>
  <w:style w:type="paragraph" w:styleId="Listparagraf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fCaracte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Robust">
    <w:name w:val="Strong"/>
    <w:basedOn w:val="Fontdeparagrafimplici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Titlu4Caracter">
    <w:name w:val="Titlu 4 Caracter"/>
    <w:basedOn w:val="Fontdeparagrafimplicit"/>
    <w:link w:val="Titlu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fCaracter">
    <w:name w:val="Listă paragraf Caracter"/>
    <w:aliases w:val="List_Paragraph Caracter,Multilevel para_II Caracter,List Paragraph1 Caracter,List Paragraph (numbered (a)) Caracter,Numbered list Caracter,Akapit z listą BS Caracter,List Paragraph 1 Caracter,Forth level Caracter,Bullet1 Caracter"/>
    <w:basedOn w:val="Fontdeparagrafimplicit"/>
    <w:link w:val="Listparagraf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Referinnotdesubsol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Fontdeparagrafimplicit"/>
    <w:uiPriority w:val="99"/>
    <w:qFormat/>
    <w:rsid w:val="00AB6330"/>
    <w:rPr>
      <w:vertAlign w:val="superscript"/>
    </w:rPr>
  </w:style>
  <w:style w:type="table" w:styleId="Tabelgril">
    <w:name w:val="Table Grid"/>
    <w:basedOn w:val="Tabel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6380C"/>
    <w:rPr>
      <w:rFonts w:asciiTheme="majorHAnsi" w:eastAsiaTheme="majorEastAsia" w:hAnsiTheme="majorHAnsi" w:cstheme="majorBidi"/>
      <w:color w:val="2F5496" w:themeColor="accent1" w:themeShade="BF"/>
      <w:lang w:val="en-US" w:bidi="ar-SA"/>
    </w:rPr>
  </w:style>
  <w:style w:type="character" w:styleId="CitareHTML">
    <w:name w:val="HTML Cite"/>
    <w:basedOn w:val="Fontdeparagrafimplicit"/>
    <w:uiPriority w:val="99"/>
    <w:semiHidden/>
    <w:unhideWhenUsed/>
    <w:rsid w:val="0036380C"/>
    <w:rPr>
      <w:i/>
      <w:iCs/>
    </w:rPr>
  </w:style>
  <w:style w:type="character" w:customStyle="1" w:styleId="sc-sdtwf">
    <w:name w:val="sc-sdtwf"/>
    <w:basedOn w:val="Fontdeparagrafimplicit"/>
    <w:rsid w:val="0036380C"/>
  </w:style>
  <w:style w:type="paragraph" w:customStyle="1" w:styleId="sc-fhxwqh">
    <w:name w:val="sc-fhxwqh"/>
    <w:basedOn w:val="Normal"/>
    <w:rsid w:val="003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1435FC"/>
    <w:rPr>
      <w:color w:val="605E5C"/>
      <w:shd w:val="clear" w:color="auto" w:fill="E1DFDD"/>
    </w:rPr>
  </w:style>
  <w:style w:type="character" w:styleId="HyperlinkParcurs">
    <w:name w:val="FollowedHyperlink"/>
    <w:basedOn w:val="Fontdeparagrafimplicit"/>
    <w:uiPriority w:val="99"/>
    <w:semiHidden/>
    <w:unhideWhenUsed/>
    <w:rsid w:val="00573D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F422F-D589-4407-ABC3-93EA47F8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477</Words>
  <Characters>2769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</cp:lastModifiedBy>
  <cp:revision>3</cp:revision>
  <dcterms:created xsi:type="dcterms:W3CDTF">2021-09-16T07:42:00Z</dcterms:created>
  <dcterms:modified xsi:type="dcterms:W3CDTF">2021-09-16T07:42:00Z</dcterms:modified>
</cp:coreProperties>
</file>