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46376">
      <w:pPr>
        <w:spacing w:line="276" w:lineRule="auto"/>
        <w:rPr>
          <w:rFonts w:ascii="Times New Roman" w:hAnsi="Times New Roman"/>
          <w:i/>
          <w:noProof/>
          <w:sz w:val="22"/>
          <w:szCs w:val="22"/>
        </w:rPr>
      </w:pPr>
    </w:p>
    <w:p w:rsidR="005A2F49"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6A7176" w:rsidRPr="006A7176" w:rsidRDefault="006A7176" w:rsidP="006A7176">
      <w:pPr>
        <w:spacing w:line="360" w:lineRule="auto"/>
        <w:outlineLvl w:val="0"/>
        <w:rPr>
          <w:rFonts w:ascii="Times New Roman" w:hAnsi="Times New Roman"/>
          <w:i/>
          <w:noProof/>
          <w:sz w:val="22"/>
          <w:szCs w:val="22"/>
        </w:rPr>
      </w:pPr>
      <w:r>
        <w:rPr>
          <w:rFonts w:ascii="Times New Roman" w:hAnsi="Times New Roman"/>
          <w:i/>
          <w:noProof/>
          <w:sz w:val="22"/>
          <w:szCs w:val="22"/>
        </w:rPr>
        <w:t xml:space="preserve">Formularul – </w:t>
      </w:r>
      <w:r w:rsidRPr="006A7176">
        <w:rPr>
          <w:rFonts w:ascii="Times New Roman" w:hAnsi="Times New Roman"/>
          <w:i/>
          <w:noProof/>
          <w:sz w:val="22"/>
          <w:szCs w:val="22"/>
        </w:rPr>
        <w:t xml:space="preserve">Formular de ofertă </w:t>
      </w:r>
    </w:p>
    <w:p w:rsidR="005A2F49" w:rsidRPr="00260A5F" w:rsidRDefault="006A7176" w:rsidP="006A7176">
      <w:pPr>
        <w:spacing w:line="360" w:lineRule="auto"/>
        <w:rPr>
          <w:rFonts w:ascii="Times New Roman" w:hAnsi="Times New Roman"/>
          <w:i/>
          <w:noProof/>
          <w:sz w:val="22"/>
          <w:szCs w:val="22"/>
        </w:rPr>
      </w:pPr>
      <w:r>
        <w:rPr>
          <w:rFonts w:ascii="Times New Roman" w:hAnsi="Times New Roman"/>
          <w:i/>
          <w:noProof/>
          <w:sz w:val="22"/>
          <w:szCs w:val="22"/>
        </w:rPr>
        <w:t>Formularul – Centralizatorul de prețuri</w:t>
      </w:r>
    </w:p>
    <w:p w:rsidR="006A7176" w:rsidRDefault="00B843AF" w:rsidP="006A7176">
      <w:pPr>
        <w:spacing w:line="360"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546376" w:rsidRPr="00260A5F">
        <w:rPr>
          <w:rFonts w:ascii="Times New Roman" w:hAnsi="Times New Roman"/>
          <w:i/>
          <w:noProof/>
          <w:sz w:val="22"/>
          <w:szCs w:val="22"/>
        </w:rPr>
        <w:t xml:space="preserve"> Declarație privind sănătatea si securitatea în muncă</w:t>
      </w:r>
    </w:p>
    <w:p w:rsidR="00BF3D06" w:rsidRPr="00260A5F"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BF3D06">
        <w:rPr>
          <w:rFonts w:ascii="Times New Roman" w:hAnsi="Times New Roman"/>
          <w:i/>
          <w:noProof/>
          <w:sz w:val="22"/>
          <w:szCs w:val="22"/>
        </w:rPr>
        <w:t xml:space="preserve">  Declarație privind partea/părțile din contract care sunt îndeplinite de  subcontractat;</w:t>
      </w:r>
    </w:p>
    <w:p w:rsidR="00BF3D06" w:rsidRDefault="00BF3D06" w:rsidP="006A7176">
      <w:pPr>
        <w:spacing w:line="360" w:lineRule="auto"/>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lastRenderedPageBreak/>
        <w:t>OFERTANTUL</w:t>
      </w:r>
    </w:p>
    <w:p w:rsidR="007E72AC" w:rsidRPr="000B776E" w:rsidRDefault="00E14838" w:rsidP="00E14838">
      <w:pPr>
        <w:pStyle w:val="Heading2"/>
        <w:numPr>
          <w:ilvl w:val="0"/>
          <w:numId w:val="0"/>
        </w:numPr>
        <w:tabs>
          <w:tab w:val="center" w:pos="4995"/>
          <w:tab w:val="right" w:pos="9990"/>
        </w:tabs>
        <w:jc w:val="left"/>
        <w:rPr>
          <w:rFonts w:ascii="Arial Narrow" w:hAnsi="Arial Narrow"/>
          <w:i/>
          <w:iCs/>
          <w:caps/>
          <w:szCs w:val="20"/>
        </w:rPr>
      </w:pPr>
      <w:r>
        <w:rPr>
          <w:rFonts w:ascii="Arial Narrow" w:hAnsi="Arial Narrow"/>
          <w:i/>
          <w:iCs/>
          <w:caps/>
          <w:szCs w:val="20"/>
        </w:rPr>
        <w:tab/>
      </w:r>
      <w:r w:rsidR="007E72AC" w:rsidRPr="000B776E">
        <w:rPr>
          <w:rFonts w:ascii="Arial Narrow" w:hAnsi="Arial Narrow"/>
          <w:i/>
          <w:iCs/>
          <w:caps/>
          <w:szCs w:val="20"/>
        </w:rPr>
        <w:t>__________________</w:t>
      </w:r>
      <w:r>
        <w:rPr>
          <w:rFonts w:ascii="Arial Narrow" w:hAnsi="Arial Narrow"/>
          <w:i/>
          <w:iCs/>
          <w:caps/>
          <w:szCs w:val="20"/>
        </w:rPr>
        <w:tab/>
        <w:t>FORMULARUL 1</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289"/>
        <w:gridCol w:w="4656"/>
      </w:tblGrid>
      <w:tr w:rsidR="007E72AC" w:rsidRPr="000B776E" w:rsidTr="0067551C">
        <w:trPr>
          <w:jc w:val="center"/>
        </w:trPr>
        <w:tc>
          <w:tcPr>
            <w:tcW w:w="538" w:type="dxa"/>
            <w:tcMar>
              <w:left w:w="57" w:type="dxa"/>
              <w:right w:w="57" w:type="dxa"/>
            </w:tcMar>
            <w:vAlign w:val="center"/>
          </w:tcPr>
          <w:p w:rsidR="007E72AC" w:rsidRPr="00DD21EA" w:rsidRDefault="00D4406D" w:rsidP="00D4406D">
            <w:pPr>
              <w:rPr>
                <w:rFonts w:ascii="Times New Roman" w:hAnsi="Times New Roman"/>
                <w:b/>
                <w:sz w:val="22"/>
                <w:szCs w:val="22"/>
              </w:rPr>
            </w:pPr>
            <w:r w:rsidRPr="00DD21EA">
              <w:rPr>
                <w:rFonts w:ascii="Times New Roman" w:hAnsi="Times New Roman"/>
                <w:b/>
                <w:sz w:val="22"/>
                <w:szCs w:val="22"/>
              </w:rPr>
              <w:t>Nr</w:t>
            </w:r>
            <w:r w:rsidR="007E72AC" w:rsidRPr="00DD21EA">
              <w:rPr>
                <w:rFonts w:ascii="Times New Roman" w:hAnsi="Times New Roman"/>
                <w:b/>
                <w:sz w:val="22"/>
                <w:szCs w:val="22"/>
              </w:rPr>
              <w:t>.</w:t>
            </w:r>
            <w:r w:rsidRPr="00DD21EA">
              <w:rPr>
                <w:rFonts w:ascii="Times New Roman" w:hAnsi="Times New Roman"/>
                <w:b/>
                <w:sz w:val="22"/>
                <w:szCs w:val="22"/>
              </w:rPr>
              <w:t xml:space="preserve"> crt</w:t>
            </w:r>
            <w:r w:rsidR="007E72AC" w:rsidRPr="00DD21EA">
              <w:rPr>
                <w:rFonts w:ascii="Times New Roman" w:hAnsi="Times New Roman"/>
                <w:b/>
                <w:sz w:val="22"/>
                <w:szCs w:val="22"/>
              </w:rPr>
              <w:t>.</w:t>
            </w:r>
          </w:p>
        </w:tc>
        <w:tc>
          <w:tcPr>
            <w:tcW w:w="528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65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67551C">
        <w:trPr>
          <w:trHeight w:val="1068"/>
          <w:jc w:val="center"/>
        </w:trPr>
        <w:tc>
          <w:tcPr>
            <w:tcW w:w="538" w:type="dxa"/>
            <w:tcMar>
              <w:left w:w="57" w:type="dxa"/>
              <w:right w:w="57" w:type="dxa"/>
            </w:tcMar>
            <w:vAlign w:val="center"/>
          </w:tcPr>
          <w:p w:rsidR="007E72AC" w:rsidRPr="000B776E" w:rsidRDefault="0067551C" w:rsidP="0067551C">
            <w:pPr>
              <w:pStyle w:val="Heading2"/>
              <w:numPr>
                <w:ilvl w:val="0"/>
                <w:numId w:val="0"/>
              </w:numPr>
              <w:rPr>
                <w:rFonts w:ascii="Arial Narrow" w:hAnsi="Arial Narrow"/>
                <w:i/>
                <w:iCs/>
                <w:caps/>
                <w:szCs w:val="20"/>
              </w:rPr>
            </w:pPr>
            <w:r>
              <w:rPr>
                <w:rFonts w:ascii="Arial Narrow" w:hAnsi="Arial Narrow"/>
                <w:i/>
                <w:iCs/>
                <w:caps/>
                <w:szCs w:val="20"/>
              </w:rPr>
              <w:t>1</w:t>
            </w:r>
          </w:p>
        </w:tc>
        <w:tc>
          <w:tcPr>
            <w:tcW w:w="5289" w:type="dxa"/>
            <w:tcMar>
              <w:left w:w="57" w:type="dxa"/>
              <w:right w:w="57" w:type="dxa"/>
            </w:tcMar>
          </w:tcPr>
          <w:p w:rsidR="006A7176" w:rsidRDefault="006A7176" w:rsidP="006A7176">
            <w:pPr>
              <w:jc w:val="both"/>
              <w:rPr>
                <w:rFonts w:ascii="Times New Roman" w:hAnsi="Times New Roman"/>
                <w:sz w:val="24"/>
                <w:szCs w:val="24"/>
                <w:lang w:val="ro-RO"/>
              </w:rPr>
            </w:pPr>
            <w:r w:rsidRPr="003D02D0">
              <w:rPr>
                <w:rFonts w:ascii="Times New Roman" w:hAnsi="Times New Roman"/>
                <w:sz w:val="24"/>
                <w:szCs w:val="24"/>
                <w:lang w:val="ro-RO"/>
              </w:rPr>
              <w:t>Universitatea „Dunărea de Jos” din Galați achiziționează</w:t>
            </w:r>
            <w:r>
              <w:rPr>
                <w:rFonts w:ascii="Times New Roman" w:hAnsi="Times New Roman"/>
                <w:sz w:val="24"/>
                <w:szCs w:val="24"/>
                <w:lang w:val="ro-RO"/>
              </w:rPr>
              <w:t xml:space="preserve"> </w:t>
            </w:r>
          </w:p>
          <w:p w:rsidR="00AB7878" w:rsidRPr="0067551C" w:rsidRDefault="006A7176" w:rsidP="006A7176">
            <w:pPr>
              <w:jc w:val="both"/>
              <w:rPr>
                <w:rFonts w:ascii="Times New Roman" w:hAnsi="Times New Roman"/>
                <w:b/>
                <w:sz w:val="24"/>
                <w:szCs w:val="24"/>
              </w:rPr>
            </w:pPr>
            <w:r>
              <w:rPr>
                <w:rFonts w:ascii="Times New Roman" w:hAnsi="Times New Roman"/>
                <w:i/>
                <w:sz w:val="24"/>
                <w:szCs w:val="24"/>
                <w:lang w:val="ro-RO" w:eastAsia="ro-RO"/>
              </w:rPr>
              <w:t xml:space="preserve">- </w:t>
            </w:r>
            <w:r w:rsidR="0067551C" w:rsidRPr="00312515">
              <w:rPr>
                <w:rFonts w:ascii="Times New Roman" w:hAnsi="Times New Roman"/>
                <w:b/>
                <w:sz w:val="24"/>
                <w:szCs w:val="24"/>
              </w:rPr>
              <w:t xml:space="preserve">Servicii de </w:t>
            </w:r>
            <w:r w:rsidR="002C607F">
              <w:rPr>
                <w:rFonts w:ascii="Times New Roman" w:hAnsi="Times New Roman"/>
                <w:b/>
                <w:sz w:val="24"/>
                <w:szCs w:val="24"/>
              </w:rPr>
              <w:t>mentenață</w:t>
            </w:r>
            <w:r w:rsidR="0067551C">
              <w:rPr>
                <w:rFonts w:ascii="Times New Roman" w:hAnsi="Times New Roman"/>
                <w:b/>
                <w:sz w:val="24"/>
                <w:szCs w:val="24"/>
              </w:rPr>
              <w:t xml:space="preserve">, reparație și </w:t>
            </w:r>
            <w:r w:rsidR="0067551C" w:rsidRPr="00312515">
              <w:rPr>
                <w:rFonts w:ascii="Times New Roman" w:hAnsi="Times New Roman"/>
                <w:b/>
                <w:sz w:val="24"/>
                <w:szCs w:val="24"/>
              </w:rPr>
              <w:t>întreţinere</w:t>
            </w:r>
            <w:r w:rsidR="002C607F">
              <w:rPr>
                <w:rFonts w:ascii="Times New Roman" w:hAnsi="Times New Roman"/>
                <w:b/>
                <w:sz w:val="24"/>
                <w:szCs w:val="24"/>
              </w:rPr>
              <w:t xml:space="preserve">  pentru sistemul de detecție</w:t>
            </w:r>
            <w:r w:rsidR="0067551C">
              <w:rPr>
                <w:rFonts w:ascii="Times New Roman" w:hAnsi="Times New Roman"/>
                <w:b/>
                <w:sz w:val="24"/>
                <w:szCs w:val="24"/>
              </w:rPr>
              <w:t xml:space="preserve">, semnalizare și alarmare </w:t>
            </w:r>
            <w:r w:rsidR="0067551C" w:rsidRPr="00312515">
              <w:rPr>
                <w:rFonts w:ascii="Times New Roman" w:hAnsi="Times New Roman"/>
                <w:b/>
                <w:sz w:val="24"/>
                <w:szCs w:val="24"/>
              </w:rPr>
              <w:t>la incendiu”</w:t>
            </w:r>
          </w:p>
        </w:tc>
        <w:tc>
          <w:tcPr>
            <w:tcW w:w="465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w:t>
            </w:r>
          </w:p>
          <w:p w:rsidR="00746CD1" w:rsidRDefault="00746CD1" w:rsidP="0067551C">
            <w:pPr>
              <w:pStyle w:val="Heading2"/>
              <w:numPr>
                <w:ilvl w:val="0"/>
                <w:numId w:val="0"/>
              </w:numPr>
              <w:rPr>
                <w:rFonts w:ascii="Arial Narrow" w:hAnsi="Arial Narrow"/>
                <w:i/>
                <w:iCs/>
                <w:caps/>
                <w:szCs w:val="20"/>
              </w:rPr>
            </w:pPr>
          </w:p>
          <w:p w:rsidR="007E72AC" w:rsidRPr="0067551C" w:rsidRDefault="00D42B48" w:rsidP="0067551C">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tc>
      </w:tr>
      <w:tr w:rsidR="00AB7878" w:rsidRPr="000B776E" w:rsidTr="0067551C">
        <w:trPr>
          <w:trHeight w:val="566"/>
          <w:jc w:val="center"/>
        </w:trPr>
        <w:tc>
          <w:tcPr>
            <w:tcW w:w="538" w:type="dxa"/>
            <w:tcMar>
              <w:left w:w="57" w:type="dxa"/>
              <w:right w:w="57" w:type="dxa"/>
            </w:tcMar>
            <w:vAlign w:val="center"/>
          </w:tcPr>
          <w:p w:rsidR="00AB7878" w:rsidRPr="000B776E" w:rsidRDefault="002C607F"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5289" w:type="dxa"/>
            <w:tcMar>
              <w:left w:w="57" w:type="dxa"/>
              <w:right w:w="57" w:type="dxa"/>
            </w:tcMar>
          </w:tcPr>
          <w:p w:rsidR="0067551C" w:rsidRPr="00D95BC2" w:rsidRDefault="0067551C" w:rsidP="0067551C">
            <w:pPr>
              <w:pStyle w:val="TextnBalon"/>
              <w:spacing w:after="0"/>
              <w:rPr>
                <w:rFonts w:ascii="Times New Roman" w:hAnsi="Times New Roman"/>
                <w:sz w:val="24"/>
                <w:szCs w:val="24"/>
                <w:lang w:val="ro-RO"/>
              </w:rPr>
            </w:pPr>
            <w:r>
              <w:rPr>
                <w:rFonts w:ascii="Times New Roman" w:hAnsi="Times New Roman"/>
                <w:sz w:val="24"/>
                <w:szCs w:val="24"/>
              </w:rPr>
              <w:t xml:space="preserve">Serviciile  se vor presta la următoarele sedii: </w:t>
            </w:r>
          </w:p>
          <w:p w:rsidR="0067551C" w:rsidRPr="00D95BC2" w:rsidRDefault="0067551C" w:rsidP="0067551C">
            <w:pPr>
              <w:pStyle w:val="TextnBalon"/>
              <w:numPr>
                <w:ilvl w:val="0"/>
                <w:numId w:val="34"/>
              </w:numPr>
              <w:tabs>
                <w:tab w:val="clear" w:pos="720"/>
                <w:tab w:val="left" w:pos="462"/>
              </w:tabs>
              <w:suppressAutoHyphens/>
              <w:spacing w:after="0"/>
              <w:ind w:left="0" w:firstLine="102"/>
              <w:rPr>
                <w:rFonts w:ascii="Times New Roman" w:hAnsi="Times New Roman"/>
                <w:sz w:val="24"/>
                <w:szCs w:val="24"/>
                <w:lang w:val="ro-RO"/>
              </w:rPr>
            </w:pPr>
            <w:r w:rsidRPr="00D95BC2">
              <w:rPr>
                <w:rFonts w:ascii="Times New Roman" w:hAnsi="Times New Roman"/>
                <w:sz w:val="24"/>
                <w:szCs w:val="24"/>
                <w:lang w:val="ro-RO"/>
              </w:rPr>
              <w:t>Corp L str. Domnească nr. 111</w:t>
            </w:r>
          </w:p>
          <w:p w:rsidR="0067551C" w:rsidRPr="00D95BC2" w:rsidRDefault="0067551C" w:rsidP="0067551C">
            <w:pPr>
              <w:pStyle w:val="TextnBalon"/>
              <w:numPr>
                <w:ilvl w:val="0"/>
                <w:numId w:val="34"/>
              </w:numPr>
              <w:tabs>
                <w:tab w:val="clear" w:pos="720"/>
                <w:tab w:val="left" w:pos="462"/>
              </w:tabs>
              <w:suppressAutoHyphens/>
              <w:spacing w:after="0"/>
              <w:ind w:left="0" w:firstLine="102"/>
              <w:rPr>
                <w:rFonts w:ascii="Times New Roman" w:hAnsi="Times New Roman"/>
                <w:sz w:val="24"/>
                <w:szCs w:val="24"/>
                <w:lang w:val="ro-RO"/>
              </w:rPr>
            </w:pPr>
            <w:r w:rsidRPr="00D95BC2">
              <w:rPr>
                <w:rFonts w:ascii="Times New Roman" w:hAnsi="Times New Roman"/>
                <w:sz w:val="24"/>
                <w:szCs w:val="24"/>
                <w:lang w:val="ro-RO"/>
              </w:rPr>
              <w:t>Corp U - Sediul Universităţii - săli POSDRU str. Domnească nr. 47;</w:t>
            </w:r>
          </w:p>
          <w:p w:rsidR="0067551C" w:rsidRDefault="0067551C" w:rsidP="0067551C">
            <w:pPr>
              <w:pStyle w:val="TextnBalon"/>
              <w:numPr>
                <w:ilvl w:val="0"/>
                <w:numId w:val="34"/>
              </w:numPr>
              <w:tabs>
                <w:tab w:val="clear" w:pos="720"/>
                <w:tab w:val="left" w:pos="462"/>
              </w:tabs>
              <w:suppressAutoHyphens/>
              <w:spacing w:after="0"/>
              <w:ind w:left="0" w:firstLine="102"/>
              <w:rPr>
                <w:rFonts w:ascii="Times New Roman" w:hAnsi="Times New Roman"/>
                <w:sz w:val="24"/>
                <w:szCs w:val="24"/>
                <w:lang w:val="ro-RO"/>
              </w:rPr>
            </w:pPr>
            <w:r w:rsidRPr="00D95BC2">
              <w:rPr>
                <w:rFonts w:ascii="Times New Roman" w:hAnsi="Times New Roman"/>
                <w:sz w:val="24"/>
                <w:szCs w:val="24"/>
              </w:rPr>
              <w:t xml:space="preserve">Locuinţă experimentală cu sistem  de trigenerare </w:t>
            </w:r>
            <w:r w:rsidRPr="00D95BC2">
              <w:rPr>
                <w:rFonts w:ascii="Times New Roman" w:hAnsi="Times New Roman"/>
                <w:sz w:val="24"/>
                <w:szCs w:val="24"/>
                <w:lang w:val="ro-RO"/>
              </w:rPr>
              <w:t>str. Domnească nr. 155;</w:t>
            </w:r>
          </w:p>
          <w:p w:rsidR="00DC79D5" w:rsidRPr="00DC79D5" w:rsidRDefault="00DC79D5" w:rsidP="00DC79D5">
            <w:pPr>
              <w:pStyle w:val="TextnBalon"/>
              <w:numPr>
                <w:ilvl w:val="0"/>
                <w:numId w:val="34"/>
              </w:numPr>
              <w:tabs>
                <w:tab w:val="clear" w:pos="720"/>
                <w:tab w:val="num" w:pos="372"/>
              </w:tabs>
              <w:suppressAutoHyphens/>
              <w:spacing w:after="0"/>
              <w:ind w:left="102" w:hanging="708"/>
              <w:rPr>
                <w:rFonts w:ascii="Times New Roman" w:hAnsi="Times New Roman"/>
                <w:sz w:val="24"/>
                <w:szCs w:val="24"/>
                <w:lang w:val="ro-RO"/>
              </w:rPr>
            </w:pPr>
            <w:r w:rsidRPr="00DC79D5">
              <w:rPr>
                <w:rFonts w:ascii="Times New Roman" w:hAnsi="Times New Roman"/>
                <w:sz w:val="24"/>
                <w:szCs w:val="24"/>
                <w:lang w:val="ro-RO"/>
              </w:rPr>
              <w:t>-</w:t>
            </w:r>
            <w:r>
              <w:rPr>
                <w:rFonts w:ascii="Times New Roman" w:hAnsi="Times New Roman"/>
                <w:sz w:val="24"/>
                <w:szCs w:val="24"/>
                <w:lang w:val="ro-RO"/>
              </w:rPr>
              <w:t xml:space="preserve"> </w:t>
            </w:r>
            <w:r w:rsidR="0067551C" w:rsidRPr="00DC79D5">
              <w:rPr>
                <w:rFonts w:ascii="Times New Roman" w:hAnsi="Times New Roman"/>
                <w:sz w:val="24"/>
                <w:szCs w:val="24"/>
                <w:lang w:val="ro-RO"/>
              </w:rPr>
              <w:t xml:space="preserve">Cămin A </w:t>
            </w:r>
            <w:r>
              <w:rPr>
                <w:rFonts w:ascii="Times New Roman" w:hAnsi="Times New Roman"/>
                <w:sz w:val="24"/>
                <w:szCs w:val="24"/>
                <w:lang w:val="ro-RO"/>
              </w:rPr>
              <w:t xml:space="preserve">- </w:t>
            </w:r>
            <w:r w:rsidRPr="00DC79D5">
              <w:rPr>
                <w:rFonts w:ascii="Times New Roman" w:hAnsi="Times New Roman"/>
                <w:sz w:val="24"/>
                <w:szCs w:val="24"/>
                <w:lang w:val="ro-RO"/>
              </w:rPr>
              <w:t>instalatie de alarmare detectie fum, str. -Domnească, nr.155.</w:t>
            </w:r>
          </w:p>
          <w:p w:rsidR="0067551C" w:rsidRPr="00D95BC2" w:rsidRDefault="0067551C" w:rsidP="00DC79D5">
            <w:pPr>
              <w:pStyle w:val="TextnBalon"/>
              <w:spacing w:after="0"/>
              <w:ind w:firstLine="426"/>
              <w:rPr>
                <w:rFonts w:ascii="Times New Roman" w:hAnsi="Times New Roman"/>
                <w:sz w:val="24"/>
                <w:szCs w:val="24"/>
              </w:rPr>
            </w:pPr>
            <w:r w:rsidRPr="00D95BC2">
              <w:rPr>
                <w:rFonts w:ascii="Times New Roman" w:hAnsi="Times New Roman"/>
                <w:sz w:val="24"/>
                <w:szCs w:val="24"/>
                <w:lang w:val="ro-RO"/>
              </w:rPr>
              <w:t>Prin verificarea şi întreţinerea i</w:t>
            </w:r>
            <w:r w:rsidRPr="00D95BC2">
              <w:rPr>
                <w:rFonts w:ascii="Times New Roman" w:hAnsi="Times New Roman"/>
                <w:sz w:val="24"/>
                <w:szCs w:val="24"/>
              </w:rPr>
              <w:t xml:space="preserve">nstalaţiilor de semnalizare şi alarmare la incendiu se vor  efectua  </w:t>
            </w:r>
            <w:r w:rsidRPr="00D95BC2">
              <w:rPr>
                <w:rFonts w:ascii="Times New Roman" w:hAnsi="Times New Roman"/>
                <w:b/>
                <w:sz w:val="24"/>
                <w:szCs w:val="24"/>
              </w:rPr>
              <w:t xml:space="preserve">revizii semestriale </w:t>
            </w:r>
            <w:r w:rsidRPr="00D95BC2">
              <w:rPr>
                <w:rFonts w:ascii="Times New Roman" w:hAnsi="Times New Roman"/>
                <w:sz w:val="24"/>
                <w:szCs w:val="24"/>
              </w:rPr>
              <w:t>prin care se va urmări:</w:t>
            </w:r>
          </w:p>
          <w:p w:rsidR="0067551C" w:rsidRPr="00D95BC2" w:rsidRDefault="0067551C" w:rsidP="0067551C">
            <w:pPr>
              <w:pStyle w:val="TextnBalon"/>
              <w:numPr>
                <w:ilvl w:val="0"/>
                <w:numId w:val="34"/>
              </w:numPr>
              <w:tabs>
                <w:tab w:val="clear" w:pos="720"/>
              </w:tabs>
              <w:suppressAutoHyphens/>
              <w:spacing w:after="0"/>
              <w:ind w:left="0" w:firstLine="567"/>
              <w:rPr>
                <w:rFonts w:ascii="Times New Roman" w:hAnsi="Times New Roman"/>
                <w:sz w:val="24"/>
                <w:szCs w:val="24"/>
              </w:rPr>
            </w:pPr>
            <w:r w:rsidRPr="00D95BC2">
              <w:rPr>
                <w:rFonts w:ascii="Times New Roman" w:hAnsi="Times New Roman"/>
                <w:sz w:val="24"/>
                <w:szCs w:val="24"/>
              </w:rPr>
              <w:t>verificarea surselor de alimentare ;</w:t>
            </w:r>
          </w:p>
          <w:p w:rsidR="0067551C" w:rsidRPr="00D95BC2" w:rsidRDefault="0067551C" w:rsidP="0067551C">
            <w:pPr>
              <w:pStyle w:val="TextnBalon"/>
              <w:numPr>
                <w:ilvl w:val="0"/>
                <w:numId w:val="34"/>
              </w:numPr>
              <w:tabs>
                <w:tab w:val="clear" w:pos="720"/>
              </w:tabs>
              <w:suppressAutoHyphens/>
              <w:spacing w:after="0"/>
              <w:ind w:left="0" w:firstLine="567"/>
              <w:rPr>
                <w:rFonts w:ascii="Times New Roman" w:hAnsi="Times New Roman"/>
                <w:sz w:val="24"/>
                <w:szCs w:val="24"/>
              </w:rPr>
            </w:pPr>
            <w:r w:rsidRPr="00D95BC2">
              <w:rPr>
                <w:rFonts w:ascii="Times New Roman" w:hAnsi="Times New Roman"/>
                <w:sz w:val="24"/>
                <w:szCs w:val="24"/>
              </w:rPr>
              <w:t>verificarea detectoarelor si butoanelor de semnalizare;</w:t>
            </w:r>
          </w:p>
          <w:p w:rsidR="0067551C" w:rsidRPr="00D95BC2" w:rsidRDefault="0067551C" w:rsidP="0067551C">
            <w:pPr>
              <w:pStyle w:val="TextnBalon"/>
              <w:numPr>
                <w:ilvl w:val="0"/>
                <w:numId w:val="34"/>
              </w:numPr>
              <w:tabs>
                <w:tab w:val="clear" w:pos="720"/>
              </w:tabs>
              <w:suppressAutoHyphens/>
              <w:spacing w:after="0"/>
              <w:ind w:left="709" w:hanging="142"/>
              <w:rPr>
                <w:rFonts w:ascii="Times New Roman" w:hAnsi="Times New Roman"/>
                <w:sz w:val="24"/>
                <w:szCs w:val="24"/>
              </w:rPr>
            </w:pPr>
            <w:r w:rsidRPr="00D95BC2">
              <w:rPr>
                <w:rFonts w:ascii="Times New Roman" w:hAnsi="Times New Roman"/>
                <w:sz w:val="24"/>
                <w:szCs w:val="24"/>
              </w:rPr>
              <w:t>verificare dispozitivelor exterioare de alarmare, cablurilor de conexiune şi elementelor de auxilliare;</w:t>
            </w:r>
          </w:p>
          <w:p w:rsidR="0067551C" w:rsidRPr="00D95BC2" w:rsidRDefault="0067551C" w:rsidP="0067551C">
            <w:pPr>
              <w:pStyle w:val="TextnBalon"/>
              <w:numPr>
                <w:ilvl w:val="0"/>
                <w:numId w:val="34"/>
              </w:numPr>
              <w:tabs>
                <w:tab w:val="clear" w:pos="720"/>
              </w:tabs>
              <w:suppressAutoHyphens/>
              <w:spacing w:after="0"/>
              <w:ind w:left="709" w:hanging="142"/>
              <w:rPr>
                <w:rFonts w:ascii="Times New Roman" w:hAnsi="Times New Roman"/>
                <w:sz w:val="24"/>
                <w:szCs w:val="24"/>
              </w:rPr>
            </w:pPr>
            <w:r w:rsidRPr="00D95BC2">
              <w:rPr>
                <w:rFonts w:ascii="Times New Roman" w:hAnsi="Times New Roman"/>
                <w:sz w:val="24"/>
                <w:szCs w:val="24"/>
              </w:rPr>
              <w:t>verificarea regimurilor de funcţionare şi a semnalizarilor de defect.</w:t>
            </w:r>
          </w:p>
          <w:p w:rsidR="0067551C" w:rsidRPr="00D95BC2" w:rsidRDefault="0067551C" w:rsidP="0067551C">
            <w:pPr>
              <w:pStyle w:val="TextnBalon"/>
              <w:numPr>
                <w:ilvl w:val="0"/>
                <w:numId w:val="34"/>
              </w:numPr>
              <w:tabs>
                <w:tab w:val="clear" w:pos="720"/>
              </w:tabs>
              <w:suppressAutoHyphens/>
              <w:spacing w:after="0"/>
              <w:ind w:left="709" w:hanging="142"/>
              <w:rPr>
                <w:rFonts w:ascii="Times New Roman" w:hAnsi="Times New Roman"/>
                <w:sz w:val="24"/>
                <w:szCs w:val="24"/>
              </w:rPr>
            </w:pPr>
            <w:r w:rsidRPr="00D95BC2">
              <w:rPr>
                <w:rFonts w:ascii="Times New Roman" w:hAnsi="Times New Roman"/>
                <w:sz w:val="24"/>
                <w:szCs w:val="24"/>
              </w:rPr>
              <w:t>intreţinerea generală a centralei de semnalizare şi alarmare.</w:t>
            </w:r>
          </w:p>
          <w:p w:rsidR="0067551C" w:rsidRPr="00D95BC2" w:rsidRDefault="0067551C" w:rsidP="0067551C">
            <w:pPr>
              <w:pStyle w:val="TextnBalon"/>
              <w:numPr>
                <w:ilvl w:val="0"/>
                <w:numId w:val="34"/>
              </w:numPr>
              <w:tabs>
                <w:tab w:val="clear" w:pos="720"/>
              </w:tabs>
              <w:suppressAutoHyphens/>
              <w:spacing w:after="0"/>
              <w:ind w:left="0" w:firstLine="567"/>
              <w:rPr>
                <w:rFonts w:ascii="Times New Roman" w:hAnsi="Times New Roman"/>
                <w:sz w:val="24"/>
                <w:szCs w:val="24"/>
              </w:rPr>
            </w:pPr>
            <w:r w:rsidRPr="00D95BC2">
              <w:rPr>
                <w:rFonts w:ascii="Times New Roman" w:hAnsi="Times New Roman"/>
                <w:sz w:val="24"/>
                <w:szCs w:val="24"/>
              </w:rPr>
              <w:t>verificarea rezistenţei de izolaţie şi de împământare</w:t>
            </w:r>
          </w:p>
          <w:p w:rsidR="0067551C" w:rsidRPr="00D95BC2" w:rsidRDefault="0067551C" w:rsidP="0067551C">
            <w:pPr>
              <w:pStyle w:val="TextnBalon"/>
              <w:numPr>
                <w:ilvl w:val="0"/>
                <w:numId w:val="34"/>
              </w:numPr>
              <w:tabs>
                <w:tab w:val="clear" w:pos="720"/>
              </w:tabs>
              <w:suppressAutoHyphens/>
              <w:spacing w:after="0"/>
              <w:ind w:left="0" w:firstLine="567"/>
              <w:rPr>
                <w:rFonts w:ascii="Times New Roman" w:hAnsi="Times New Roman"/>
                <w:sz w:val="24"/>
                <w:szCs w:val="24"/>
              </w:rPr>
            </w:pPr>
            <w:r w:rsidRPr="00D95BC2">
              <w:rPr>
                <w:rFonts w:ascii="Times New Roman" w:hAnsi="Times New Roman"/>
                <w:sz w:val="24"/>
                <w:szCs w:val="24"/>
              </w:rPr>
              <w:t>verificarea stării marcajelor la detectoare butoane, cabluri conexiuni;</w:t>
            </w:r>
          </w:p>
          <w:p w:rsidR="0067551C" w:rsidRDefault="0067551C" w:rsidP="0067551C">
            <w:pPr>
              <w:pStyle w:val="TextnBalon"/>
              <w:numPr>
                <w:ilvl w:val="0"/>
                <w:numId w:val="34"/>
              </w:numPr>
              <w:tabs>
                <w:tab w:val="clear" w:pos="720"/>
              </w:tabs>
              <w:suppressAutoHyphens/>
              <w:spacing w:after="0"/>
              <w:ind w:left="0" w:firstLine="567"/>
              <w:rPr>
                <w:rFonts w:ascii="Times New Roman" w:hAnsi="Times New Roman"/>
                <w:sz w:val="24"/>
                <w:szCs w:val="24"/>
              </w:rPr>
            </w:pPr>
            <w:r w:rsidRPr="00D95BC2">
              <w:rPr>
                <w:rFonts w:ascii="Times New Roman" w:hAnsi="Times New Roman"/>
                <w:sz w:val="24"/>
                <w:szCs w:val="24"/>
              </w:rPr>
              <w:t>verificarea sensibilităţii detectoarelor.</w:t>
            </w:r>
          </w:p>
          <w:p w:rsidR="0067551C" w:rsidRPr="00D95BC2" w:rsidRDefault="0067551C" w:rsidP="0067551C">
            <w:pPr>
              <w:pStyle w:val="TextnBalon"/>
              <w:suppressAutoHyphens/>
              <w:spacing w:after="0"/>
              <w:ind w:left="567"/>
              <w:rPr>
                <w:rFonts w:ascii="Times New Roman" w:hAnsi="Times New Roman"/>
                <w:sz w:val="24"/>
                <w:szCs w:val="24"/>
              </w:rPr>
            </w:pPr>
          </w:p>
          <w:p w:rsidR="0067551C" w:rsidRPr="00D95BC2" w:rsidRDefault="0067551C" w:rsidP="0067551C">
            <w:pPr>
              <w:ind w:firstLine="426"/>
              <w:jc w:val="both"/>
              <w:rPr>
                <w:rFonts w:ascii="Times New Roman" w:hAnsi="Times New Roman"/>
                <w:b/>
                <w:sz w:val="24"/>
                <w:szCs w:val="24"/>
              </w:rPr>
            </w:pPr>
            <w:r w:rsidRPr="00D95BC2">
              <w:rPr>
                <w:rFonts w:ascii="Times New Roman" w:hAnsi="Times New Roman"/>
                <w:b/>
                <w:sz w:val="24"/>
                <w:szCs w:val="24"/>
              </w:rPr>
              <w:t>În cazul în care pe parcursul derulării activităţii de service este necesară înlocuirea unor repere neconforme, acestea vor fi decontate pe baza unui proces verbal de constatare şi deviz de lucrare avizat de beneficiar, înlocuirea acestor repere fiind inclusă în manoperă.</w:t>
            </w:r>
          </w:p>
          <w:p w:rsidR="0067551C" w:rsidRDefault="0067551C" w:rsidP="0067551C">
            <w:pPr>
              <w:pStyle w:val="TextnBalon"/>
              <w:spacing w:after="0"/>
              <w:ind w:firstLine="426"/>
              <w:rPr>
                <w:rFonts w:ascii="Times New Roman" w:hAnsi="Times New Roman"/>
                <w:sz w:val="24"/>
                <w:szCs w:val="24"/>
              </w:rPr>
            </w:pPr>
            <w:r w:rsidRPr="00D95BC2">
              <w:rPr>
                <w:rFonts w:ascii="Times New Roman" w:hAnsi="Times New Roman"/>
                <w:sz w:val="24"/>
                <w:szCs w:val="24"/>
              </w:rPr>
              <w:t>Operaţiunile de verificare enumerate nu sunt limitative, ofertantul putând executa orice operaţie de verificare şi întreţinere considerate necesare, asfel încât să se asigure buna funcţionare a instalaţiilor de semnalizare şi alarmare la incendiu şi şă se respecte prevederile din „Normativ privind Securitatea la Incendiu” P118 – 2013 şi Ordinului Ministerului Administraţiei şi Internelor nr. 163-2007 - „Norme generale de apărare impotriva incendiilor”.</w:t>
            </w:r>
          </w:p>
          <w:p w:rsidR="0067551C" w:rsidRPr="00D95BC2" w:rsidRDefault="0067551C" w:rsidP="0067551C">
            <w:pPr>
              <w:pStyle w:val="TextnBalon"/>
              <w:spacing w:after="0"/>
              <w:ind w:firstLine="426"/>
              <w:rPr>
                <w:rFonts w:ascii="Times New Roman" w:hAnsi="Times New Roman"/>
                <w:sz w:val="24"/>
                <w:szCs w:val="24"/>
              </w:rPr>
            </w:pPr>
          </w:p>
          <w:p w:rsidR="0067551C" w:rsidRPr="00D95BC2" w:rsidRDefault="0067551C" w:rsidP="0067551C">
            <w:pPr>
              <w:pStyle w:val="TextnBalon"/>
              <w:spacing w:after="0"/>
              <w:ind w:firstLine="426"/>
              <w:rPr>
                <w:rFonts w:ascii="Times New Roman" w:hAnsi="Times New Roman"/>
                <w:sz w:val="24"/>
                <w:szCs w:val="24"/>
              </w:rPr>
            </w:pPr>
            <w:r w:rsidRPr="00D95BC2">
              <w:rPr>
                <w:rFonts w:ascii="Times New Roman" w:hAnsi="Times New Roman"/>
                <w:sz w:val="24"/>
                <w:szCs w:val="24"/>
              </w:rPr>
              <w:lastRenderedPageBreak/>
              <w:t>Se va întocmi Proces-Verbal pentru fiecare revizie executată, specificâdu-se operaţiunile executate şi se vor consemna în registrul de evidentă a instalaţiilor de semnalizare şi alarmare la incendiu</w:t>
            </w:r>
          </w:p>
          <w:p w:rsidR="00AB7878" w:rsidRPr="00771ED1" w:rsidRDefault="00AB7878" w:rsidP="0064598A">
            <w:pPr>
              <w:spacing w:line="240" w:lineRule="exact"/>
              <w:jc w:val="both"/>
              <w:rPr>
                <w:rFonts w:ascii="Times New Roman" w:hAnsi="Times New Roman"/>
                <w:sz w:val="24"/>
                <w:szCs w:val="24"/>
                <w:lang w:val="ro-RO" w:eastAsia="ro-RO"/>
              </w:rPr>
            </w:pPr>
          </w:p>
        </w:tc>
        <w:tc>
          <w:tcPr>
            <w:tcW w:w="4656" w:type="dxa"/>
            <w:tcMar>
              <w:left w:w="57" w:type="dxa"/>
              <w:right w:w="57" w:type="dxa"/>
            </w:tcMar>
          </w:tcPr>
          <w:p w:rsidR="0067551C" w:rsidRDefault="0067551C" w:rsidP="0067551C">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 xml:space="preserve">Se va completa de catre ofertant </w:t>
            </w:r>
          </w:p>
          <w:p w:rsidR="0067551C" w:rsidRDefault="0067551C" w:rsidP="0067551C">
            <w:pPr>
              <w:pStyle w:val="Heading2"/>
              <w:numPr>
                <w:ilvl w:val="0"/>
                <w:numId w:val="0"/>
              </w:numPr>
              <w:jc w:val="center"/>
              <w:rPr>
                <w:rFonts w:ascii="Arial Narrow" w:hAnsi="Arial Narrow"/>
                <w:i/>
                <w:iCs/>
                <w:caps/>
                <w:szCs w:val="20"/>
              </w:rPr>
            </w:pPr>
          </w:p>
          <w:p w:rsidR="0067551C" w:rsidRDefault="0067551C" w:rsidP="0067551C">
            <w:pPr>
              <w:pStyle w:val="Heading2"/>
              <w:numPr>
                <w:ilvl w:val="0"/>
                <w:numId w:val="0"/>
              </w:numPr>
              <w:jc w:val="center"/>
              <w:rPr>
                <w:rFonts w:ascii="Arial Narrow" w:hAnsi="Arial Narrow"/>
                <w:i/>
                <w:iCs/>
                <w:caps/>
                <w:szCs w:val="20"/>
              </w:rPr>
            </w:pPr>
          </w:p>
          <w:p w:rsidR="0067551C" w:rsidRDefault="0067551C" w:rsidP="0067551C">
            <w:pPr>
              <w:pStyle w:val="Heading2"/>
              <w:numPr>
                <w:ilvl w:val="0"/>
                <w:numId w:val="0"/>
              </w:numPr>
              <w:jc w:val="center"/>
              <w:rPr>
                <w:rFonts w:ascii="Arial Narrow" w:hAnsi="Arial Narrow"/>
                <w:i/>
                <w:iCs/>
                <w:caps/>
                <w:szCs w:val="20"/>
              </w:rPr>
            </w:pPr>
          </w:p>
          <w:p w:rsidR="00AB7878" w:rsidRDefault="0067551C" w:rsidP="0067551C">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r w:rsidR="006A7176" w:rsidRPr="000B776E" w:rsidTr="0067551C">
        <w:trPr>
          <w:trHeight w:val="566"/>
          <w:jc w:val="center"/>
        </w:trPr>
        <w:tc>
          <w:tcPr>
            <w:tcW w:w="538" w:type="dxa"/>
            <w:tcMar>
              <w:left w:w="57" w:type="dxa"/>
              <w:right w:w="57" w:type="dxa"/>
            </w:tcMar>
            <w:vAlign w:val="center"/>
          </w:tcPr>
          <w:p w:rsidR="006A7176" w:rsidRDefault="002C607F" w:rsidP="000B776E">
            <w:pPr>
              <w:pStyle w:val="Heading2"/>
              <w:numPr>
                <w:ilvl w:val="0"/>
                <w:numId w:val="0"/>
              </w:numPr>
              <w:jc w:val="center"/>
              <w:rPr>
                <w:rFonts w:ascii="Arial Narrow" w:hAnsi="Arial Narrow"/>
                <w:i/>
                <w:iCs/>
                <w:caps/>
                <w:szCs w:val="20"/>
              </w:rPr>
            </w:pPr>
            <w:r>
              <w:rPr>
                <w:rFonts w:ascii="Arial Narrow" w:hAnsi="Arial Narrow"/>
                <w:i/>
                <w:iCs/>
                <w:caps/>
                <w:szCs w:val="20"/>
              </w:rPr>
              <w:t>3</w:t>
            </w:r>
          </w:p>
        </w:tc>
        <w:tc>
          <w:tcPr>
            <w:tcW w:w="5289" w:type="dxa"/>
            <w:tcMar>
              <w:left w:w="57" w:type="dxa"/>
              <w:right w:w="57" w:type="dxa"/>
            </w:tcMar>
          </w:tcPr>
          <w:p w:rsidR="006A7176" w:rsidRPr="006A7176" w:rsidRDefault="006A7176" w:rsidP="006A7176">
            <w:pPr>
              <w:widowControl w:val="0"/>
              <w:tabs>
                <w:tab w:val="left" w:pos="340"/>
              </w:tabs>
              <w:jc w:val="both"/>
              <w:rPr>
                <w:rStyle w:val="Bodytext20"/>
                <w:rFonts w:eastAsia="SimSun"/>
                <w:b/>
                <w:sz w:val="24"/>
                <w:szCs w:val="24"/>
                <w:u w:val="none"/>
              </w:rPr>
            </w:pPr>
            <w:r w:rsidRPr="006A7176">
              <w:rPr>
                <w:rStyle w:val="Bodytext20"/>
                <w:rFonts w:eastAsia="SimSun"/>
                <w:b/>
                <w:sz w:val="24"/>
                <w:szCs w:val="24"/>
                <w:u w:val="none"/>
              </w:rPr>
              <w:t xml:space="preserve">Termenul de prestare: </w:t>
            </w:r>
          </w:p>
          <w:p w:rsidR="0067551C" w:rsidRPr="00DC79D5" w:rsidRDefault="0067551C" w:rsidP="0067551C">
            <w:pPr>
              <w:pStyle w:val="TextnBalon"/>
              <w:suppressAutoHyphens/>
              <w:spacing w:after="0"/>
              <w:rPr>
                <w:rFonts w:ascii="Times New Roman" w:hAnsi="Times New Roman"/>
                <w:sz w:val="24"/>
                <w:szCs w:val="24"/>
                <w:lang w:val="ro-RO" w:eastAsia="ro-RO"/>
              </w:rPr>
            </w:pPr>
            <w:r w:rsidRPr="00DC79D5">
              <w:rPr>
                <w:rFonts w:ascii="Times New Roman" w:hAnsi="Times New Roman"/>
                <w:sz w:val="24"/>
                <w:szCs w:val="24"/>
                <w:lang w:val="ro-RO" w:eastAsia="ro-RO"/>
              </w:rPr>
              <w:t xml:space="preserve">       Serviciile se  vor presta în perioada februarie 2021  - 31 decembrie 2021 ;</w:t>
            </w:r>
          </w:p>
          <w:p w:rsidR="006A7176" w:rsidRDefault="0067551C" w:rsidP="0067551C">
            <w:pPr>
              <w:spacing w:line="240" w:lineRule="exact"/>
              <w:jc w:val="both"/>
              <w:rPr>
                <w:rFonts w:ascii="Times New Roman" w:hAnsi="Times New Roman"/>
                <w:sz w:val="24"/>
                <w:szCs w:val="24"/>
              </w:rPr>
            </w:pPr>
            <w:r w:rsidRPr="00D95BC2">
              <w:rPr>
                <w:rFonts w:ascii="Times New Roman" w:hAnsi="Times New Roman"/>
                <w:sz w:val="24"/>
                <w:szCs w:val="24"/>
                <w:lang w:val="ro-RO"/>
              </w:rPr>
              <w:t>Prin verificarea şi întreţinerea i</w:t>
            </w:r>
            <w:r w:rsidRPr="00D95BC2">
              <w:rPr>
                <w:rFonts w:ascii="Times New Roman" w:hAnsi="Times New Roman"/>
                <w:sz w:val="24"/>
                <w:szCs w:val="24"/>
              </w:rPr>
              <w:t xml:space="preserve">nstalaţiilor de semnalizare şi alarmare la incendiu se vor  efectua  </w:t>
            </w:r>
            <w:r w:rsidRPr="00D95BC2">
              <w:rPr>
                <w:rFonts w:ascii="Times New Roman" w:hAnsi="Times New Roman"/>
                <w:b/>
                <w:sz w:val="24"/>
                <w:szCs w:val="24"/>
              </w:rPr>
              <w:t>revizii semestriale</w:t>
            </w:r>
          </w:p>
        </w:tc>
        <w:tc>
          <w:tcPr>
            <w:tcW w:w="465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A7176" w:rsidRDefault="006A7176" w:rsidP="000B776E">
            <w:pPr>
              <w:pStyle w:val="Heading2"/>
              <w:numPr>
                <w:ilvl w:val="0"/>
                <w:numId w:val="0"/>
              </w:numPr>
              <w:jc w:val="center"/>
              <w:rPr>
                <w:rFonts w:ascii="Arial Narrow" w:hAnsi="Arial Narrow"/>
                <w:i/>
                <w:iCs/>
                <w:caps/>
                <w:szCs w:val="20"/>
              </w:rPr>
            </w:pPr>
          </w:p>
        </w:tc>
      </w:tr>
      <w:tr w:rsidR="0067551C" w:rsidRPr="000B776E" w:rsidTr="0067551C">
        <w:trPr>
          <w:trHeight w:val="566"/>
          <w:jc w:val="center"/>
        </w:trPr>
        <w:tc>
          <w:tcPr>
            <w:tcW w:w="538" w:type="dxa"/>
            <w:tcMar>
              <w:left w:w="57" w:type="dxa"/>
              <w:right w:w="57" w:type="dxa"/>
            </w:tcMar>
            <w:vAlign w:val="center"/>
          </w:tcPr>
          <w:p w:rsidR="0067551C" w:rsidRDefault="002C607F" w:rsidP="000B776E">
            <w:pPr>
              <w:pStyle w:val="Heading2"/>
              <w:numPr>
                <w:ilvl w:val="0"/>
                <w:numId w:val="0"/>
              </w:numPr>
              <w:jc w:val="center"/>
              <w:rPr>
                <w:rFonts w:ascii="Arial Narrow" w:hAnsi="Arial Narrow"/>
                <w:i/>
                <w:iCs/>
                <w:caps/>
                <w:szCs w:val="20"/>
              </w:rPr>
            </w:pPr>
            <w:r>
              <w:rPr>
                <w:rFonts w:ascii="Arial Narrow" w:hAnsi="Arial Narrow"/>
                <w:i/>
                <w:iCs/>
                <w:caps/>
                <w:szCs w:val="20"/>
              </w:rPr>
              <w:t>4</w:t>
            </w:r>
          </w:p>
        </w:tc>
        <w:tc>
          <w:tcPr>
            <w:tcW w:w="5289" w:type="dxa"/>
            <w:tcMar>
              <w:left w:w="57" w:type="dxa"/>
              <w:right w:w="57" w:type="dxa"/>
            </w:tcMar>
          </w:tcPr>
          <w:p w:rsidR="0067551C" w:rsidRPr="006A7176" w:rsidRDefault="0067551C" w:rsidP="006A7176">
            <w:pPr>
              <w:widowControl w:val="0"/>
              <w:tabs>
                <w:tab w:val="left" w:pos="340"/>
              </w:tabs>
              <w:jc w:val="both"/>
              <w:rPr>
                <w:rStyle w:val="Bodytext20"/>
                <w:rFonts w:eastAsia="SimSun"/>
                <w:b/>
                <w:sz w:val="24"/>
                <w:szCs w:val="24"/>
                <w:u w:val="none"/>
              </w:rPr>
            </w:pPr>
            <w:r w:rsidRPr="0067551C">
              <w:rPr>
                <w:rFonts w:ascii="Times New Roman" w:hAnsi="Times New Roman"/>
                <w:sz w:val="24"/>
                <w:szCs w:val="24"/>
              </w:rPr>
              <w:t>Verificarea şi întreţinerea instalaţiilor de semnalizare şi alarmare la incendiu se va face în mod obligatoriu de către personal specializat şi autorizat conform Ordinului Ministerului Administraţiei şi Internelor nr. 87 din 06 aprilie 2010 de către Centrul Naţional pentru Securitate la Incendiu şi Protecţie Civilă.</w:t>
            </w:r>
          </w:p>
        </w:tc>
        <w:tc>
          <w:tcPr>
            <w:tcW w:w="4656" w:type="dxa"/>
            <w:tcMar>
              <w:left w:w="57" w:type="dxa"/>
              <w:right w:w="57" w:type="dxa"/>
            </w:tcMar>
          </w:tcPr>
          <w:p w:rsidR="0067551C" w:rsidRPr="00A53206" w:rsidRDefault="0067551C" w:rsidP="0067551C">
            <w:pPr>
              <w:ind w:right="282"/>
              <w:jc w:val="both"/>
              <w:rPr>
                <w:rFonts w:ascii="Times New Roman" w:hAnsi="Times New Roman"/>
                <w:sz w:val="24"/>
                <w:szCs w:val="24"/>
                <w:lang w:val="ro-RO"/>
              </w:rPr>
            </w:pPr>
            <w:r w:rsidRPr="00A53206">
              <w:rPr>
                <w:rFonts w:ascii="Times New Roman" w:hAnsi="Times New Roman"/>
                <w:sz w:val="24"/>
                <w:szCs w:val="24"/>
                <w:lang w:val="ro-RO"/>
              </w:rPr>
              <w:t xml:space="preserve">Modalitate de îndeplinire: </w:t>
            </w:r>
          </w:p>
          <w:p w:rsidR="0067551C" w:rsidRDefault="0067551C" w:rsidP="0067551C">
            <w:pPr>
              <w:pStyle w:val="DefaultText1"/>
              <w:jc w:val="both"/>
              <w:rPr>
                <w:szCs w:val="24"/>
              </w:rPr>
            </w:pPr>
            <w:r w:rsidRPr="00A53206">
              <w:rPr>
                <w:szCs w:val="24"/>
                <w:lang w:val="ro-RO"/>
              </w:rPr>
              <w:t>Cerinta se considera îndeplinita prin</w:t>
            </w:r>
          </w:p>
          <w:p w:rsidR="0067551C" w:rsidRPr="00881A63" w:rsidRDefault="0067551C" w:rsidP="0067551C">
            <w:pPr>
              <w:pStyle w:val="DefaultText1"/>
              <w:jc w:val="both"/>
              <w:rPr>
                <w:b/>
                <w:szCs w:val="24"/>
              </w:rPr>
            </w:pPr>
            <w:r w:rsidRPr="00312515">
              <w:rPr>
                <w:szCs w:val="24"/>
              </w:rPr>
              <w:t xml:space="preserve">Ofertantul va prezenta copie după </w:t>
            </w:r>
            <w:r w:rsidRPr="00881A63">
              <w:rPr>
                <w:b/>
                <w:szCs w:val="24"/>
              </w:rPr>
              <w:t>autorizatie, valabilă la data depunerii ofertei.</w:t>
            </w:r>
          </w:p>
          <w:p w:rsidR="0067551C" w:rsidRDefault="0067551C" w:rsidP="00617597">
            <w:pPr>
              <w:pStyle w:val="Heading2"/>
              <w:numPr>
                <w:ilvl w:val="0"/>
                <w:numId w:val="0"/>
              </w:numPr>
              <w:jc w:val="center"/>
              <w:rPr>
                <w:rFonts w:ascii="Arial Narrow" w:hAnsi="Arial Narrow"/>
                <w:i/>
                <w:iCs/>
                <w:caps/>
                <w:szCs w:val="20"/>
              </w:rPr>
            </w:pPr>
          </w:p>
        </w:tc>
      </w:tr>
      <w:tr w:rsidR="00AB7878" w:rsidRPr="000B776E" w:rsidTr="0067551C">
        <w:trPr>
          <w:trHeight w:val="566"/>
          <w:jc w:val="center"/>
        </w:trPr>
        <w:tc>
          <w:tcPr>
            <w:tcW w:w="538" w:type="dxa"/>
            <w:tcMar>
              <w:left w:w="57" w:type="dxa"/>
              <w:right w:w="57" w:type="dxa"/>
            </w:tcMar>
            <w:vAlign w:val="center"/>
          </w:tcPr>
          <w:p w:rsidR="00AB7878" w:rsidRPr="000B776E" w:rsidRDefault="002C607F"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5289" w:type="dxa"/>
            <w:tcMar>
              <w:left w:w="57" w:type="dxa"/>
              <w:right w:w="57" w:type="dxa"/>
            </w:tcMar>
          </w:tcPr>
          <w:p w:rsidR="00AB7878" w:rsidRPr="0064598A" w:rsidRDefault="00AB7878" w:rsidP="0064598A">
            <w:pPr>
              <w:shd w:val="clear" w:color="auto" w:fill="FFFFFF"/>
              <w:ind w:firstLine="644"/>
              <w:jc w:val="both"/>
              <w:rPr>
                <w:rFonts w:ascii="Times New Roman" w:hAnsi="Times New Roman"/>
                <w:b/>
                <w:bCs/>
                <w:kern w:val="1"/>
                <w:sz w:val="24"/>
                <w:szCs w:val="24"/>
                <w:lang w:val="ro-RO"/>
              </w:rPr>
            </w:pPr>
            <w:r w:rsidRPr="00343C14">
              <w:rPr>
                <w:rFonts w:ascii="Times New Roman" w:hAnsi="Times New Roman"/>
                <w:sz w:val="24"/>
                <w:szCs w:val="24"/>
              </w:rPr>
              <w:t xml:space="preserve">- </w:t>
            </w:r>
            <w:r w:rsidR="0064598A" w:rsidRPr="00FD7F21">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656" w:type="dxa"/>
            <w:tcMar>
              <w:left w:w="57" w:type="dxa"/>
              <w:right w:w="57" w:type="dxa"/>
            </w:tcMar>
          </w:tcPr>
          <w:p w:rsidR="00AB7878" w:rsidRDefault="0064598A" w:rsidP="006A7176">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formularul </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Default="00E5056B" w:rsidP="00D65EA3">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E14838" w:rsidRDefault="00E14838" w:rsidP="00D65EA3">
      <w:pPr>
        <w:spacing w:after="120"/>
        <w:jc w:val="both"/>
        <w:rPr>
          <w:rFonts w:ascii="Times New Roman" w:hAnsi="Times New Roman"/>
          <w:i/>
          <w:sz w:val="18"/>
          <w:szCs w:val="18"/>
        </w:rPr>
      </w:pPr>
    </w:p>
    <w:p w:rsidR="002C607F" w:rsidRDefault="002C607F" w:rsidP="00D65EA3">
      <w:pPr>
        <w:spacing w:after="120"/>
        <w:jc w:val="both"/>
        <w:rPr>
          <w:rFonts w:ascii="Times New Roman" w:hAnsi="Times New Roman"/>
          <w:i/>
          <w:sz w:val="18"/>
          <w:szCs w:val="18"/>
        </w:rPr>
      </w:pPr>
    </w:p>
    <w:p w:rsidR="002C607F" w:rsidRDefault="002C607F" w:rsidP="00D65EA3">
      <w:pPr>
        <w:spacing w:after="120"/>
        <w:jc w:val="both"/>
        <w:rPr>
          <w:rFonts w:ascii="Times New Roman" w:hAnsi="Times New Roman"/>
          <w:i/>
          <w:sz w:val="18"/>
          <w:szCs w:val="18"/>
        </w:rPr>
      </w:pPr>
    </w:p>
    <w:p w:rsidR="002C607F" w:rsidRDefault="002C607F" w:rsidP="00D65EA3">
      <w:pPr>
        <w:spacing w:after="120"/>
        <w:jc w:val="both"/>
        <w:rPr>
          <w:rFonts w:ascii="Times New Roman" w:hAnsi="Times New Roman"/>
          <w:i/>
          <w:sz w:val="18"/>
          <w:szCs w:val="18"/>
        </w:rPr>
      </w:pPr>
    </w:p>
    <w:p w:rsidR="002C607F" w:rsidRDefault="002C607F" w:rsidP="00D65EA3">
      <w:pPr>
        <w:spacing w:after="120"/>
        <w:jc w:val="both"/>
        <w:rPr>
          <w:rFonts w:ascii="Times New Roman" w:hAnsi="Times New Roman"/>
          <w:i/>
          <w:sz w:val="18"/>
          <w:szCs w:val="18"/>
        </w:rPr>
      </w:pPr>
      <w:bookmarkStart w:id="0" w:name="_GoBack"/>
      <w:bookmarkEnd w:id="0"/>
    </w:p>
    <w:p w:rsidR="006A7176" w:rsidRDefault="006A7176" w:rsidP="00D65EA3">
      <w:pPr>
        <w:spacing w:after="120"/>
        <w:jc w:val="both"/>
        <w:rPr>
          <w:rFonts w:ascii="Times New Roman" w:hAnsi="Times New Roman"/>
          <w:i/>
          <w:sz w:val="18"/>
          <w:szCs w:val="18"/>
        </w:rPr>
      </w:pPr>
    </w:p>
    <w:p w:rsidR="00DC79D5" w:rsidRDefault="00DC79D5" w:rsidP="00D65EA3">
      <w:pPr>
        <w:spacing w:after="120"/>
        <w:jc w:val="both"/>
        <w:rPr>
          <w:rFonts w:ascii="Times New Roman" w:hAnsi="Times New Roman"/>
          <w:i/>
          <w:sz w:val="18"/>
          <w:szCs w:val="18"/>
        </w:rPr>
      </w:pPr>
    </w:p>
    <w:p w:rsidR="00DC79D5" w:rsidRDefault="00DC79D5"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Pr="00D65EA3" w:rsidRDefault="006A7176" w:rsidP="00D65EA3">
      <w:pPr>
        <w:spacing w:after="120"/>
        <w:jc w:val="both"/>
        <w:rPr>
          <w:rStyle w:val="PageNumber"/>
          <w:rFonts w:ascii="Times New Roman" w:hAnsi="Times New Roman"/>
          <w:i/>
          <w:sz w:val="18"/>
          <w:szCs w:val="18"/>
        </w:rPr>
      </w:pPr>
    </w:p>
    <w:p w:rsidR="00E5056B" w:rsidRPr="004A4ED9" w:rsidRDefault="00DD21EA" w:rsidP="00E5056B">
      <w:pPr>
        <w:jc w:val="right"/>
        <w:rPr>
          <w:rFonts w:ascii="Times New Roman" w:hAnsi="Times New Roman"/>
          <w:i/>
          <w:noProof/>
        </w:rPr>
      </w:pPr>
      <w:r>
        <w:rPr>
          <w:rStyle w:val="PageNumber"/>
          <w:rFonts w:ascii="Times New Roman" w:hAnsi="Times New Roman"/>
          <w:b/>
          <w:i/>
        </w:rPr>
        <w:lastRenderedPageBreak/>
        <w:t>FORMULAR</w:t>
      </w:r>
      <w:r w:rsidR="00E14838">
        <w:rPr>
          <w:rStyle w:val="PageNumber"/>
          <w:rFonts w:ascii="Times New Roman" w:hAnsi="Times New Roman"/>
          <w:b/>
          <w:i/>
        </w:rPr>
        <w:t>UL 2</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DD21EA" w:rsidRDefault="00E5056B" w:rsidP="00E14838">
      <w:pPr>
        <w:pStyle w:val="ListParagraph"/>
        <w:numPr>
          <w:ilvl w:val="0"/>
          <w:numId w:val="28"/>
        </w:numPr>
        <w:jc w:val="both"/>
        <w:rPr>
          <w:rFonts w:eastAsia="Batang"/>
          <w:b/>
          <w:i/>
          <w:sz w:val="22"/>
          <w:szCs w:val="22"/>
          <w:lang w:val="ro-RO" w:eastAsia="ar-SA"/>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A4F17">
        <w:rPr>
          <w:i/>
          <w:noProof/>
          <w:snapToGrid w:val="0"/>
          <w:sz w:val="22"/>
          <w:szCs w:val="22"/>
        </w:rPr>
        <w:t>servicii de</w:t>
      </w:r>
      <w:r w:rsidR="00D65EA3" w:rsidRPr="00D65EA3">
        <w:rPr>
          <w:rFonts w:ascii="Arial Narrow" w:eastAsiaTheme="minorHAnsi" w:hAnsi="Arial Narrow"/>
          <w:i/>
          <w:sz w:val="22"/>
          <w:szCs w:val="22"/>
        </w:rPr>
        <w:t xml:space="preserve"> </w:t>
      </w:r>
      <w:r w:rsidR="00E14838" w:rsidRPr="00E14838">
        <w:rPr>
          <w:b/>
          <w:i/>
          <w:color w:val="548DD4" w:themeColor="text2" w:themeTint="99"/>
          <w:sz w:val="22"/>
          <w:szCs w:val="22"/>
        </w:rPr>
        <w:t xml:space="preserve"> mentenață , reparație și întreţine</w:t>
      </w:r>
      <w:r w:rsidR="00E14838">
        <w:rPr>
          <w:b/>
          <w:i/>
          <w:color w:val="548DD4" w:themeColor="text2" w:themeTint="99"/>
          <w:sz w:val="22"/>
          <w:szCs w:val="22"/>
        </w:rPr>
        <w:t>re  pentru sistemul de detecție</w:t>
      </w:r>
      <w:r w:rsidR="00E14838" w:rsidRPr="00E14838">
        <w:rPr>
          <w:b/>
          <w:i/>
          <w:color w:val="548DD4" w:themeColor="text2" w:themeTint="99"/>
          <w:sz w:val="22"/>
          <w:szCs w:val="22"/>
        </w:rPr>
        <w:t>, semnalizare și alarmare la incendiu</w:t>
      </w:r>
      <w:r w:rsidR="00E14838">
        <w:rPr>
          <w:b/>
        </w:rPr>
        <w:t>”</w:t>
      </w:r>
      <w:r w:rsidR="00D65EA3" w:rsidRPr="00DD21EA">
        <w:rPr>
          <w:i/>
          <w:noProof/>
          <w:snapToGrid w:val="0"/>
          <w:sz w:val="22"/>
          <w:szCs w:val="22"/>
        </w:rPr>
        <w:t>,</w:t>
      </w:r>
      <w:r w:rsidR="00C266A2" w:rsidRPr="00DD21EA">
        <w:rPr>
          <w:i/>
          <w:noProof/>
          <w:snapToGrid w:val="0"/>
          <w:sz w:val="22"/>
          <w:szCs w:val="22"/>
        </w:rPr>
        <w:t xml:space="preserve"> </w:t>
      </w:r>
      <w:r w:rsidRPr="00DD21EA">
        <w:rPr>
          <w:i/>
          <w:noProof/>
          <w:snapToGrid w:val="0"/>
          <w:sz w:val="22"/>
          <w:szCs w:val="22"/>
        </w:rPr>
        <w:t xml:space="preserve"> pentru suma</w:t>
      </w:r>
      <w:r w:rsidR="00FE54DB" w:rsidRPr="00DD21EA">
        <w:rPr>
          <w:i/>
          <w:noProof/>
          <w:snapToGrid w:val="0"/>
          <w:sz w:val="22"/>
          <w:szCs w:val="22"/>
        </w:rPr>
        <w:t xml:space="preserve"> </w:t>
      </w:r>
      <w:r w:rsidRPr="00DD21EA">
        <w:rPr>
          <w:i/>
          <w:noProof/>
          <w:snapToGrid w:val="0"/>
          <w:sz w:val="22"/>
          <w:szCs w:val="22"/>
        </w:rPr>
        <w:t>de ................</w:t>
      </w:r>
      <w:r w:rsidR="00A762ED" w:rsidRPr="00DD21EA">
        <w:rPr>
          <w:i/>
          <w:noProof/>
          <w:snapToGrid w:val="0"/>
          <w:sz w:val="22"/>
          <w:szCs w:val="22"/>
        </w:rPr>
        <w:t>...</w:t>
      </w:r>
      <w:r w:rsidR="00FE54DB" w:rsidRPr="00DD21EA">
        <w:rPr>
          <w:i/>
          <w:noProof/>
          <w:snapToGrid w:val="0"/>
          <w:sz w:val="22"/>
          <w:szCs w:val="22"/>
        </w:rPr>
        <w:t>......</w:t>
      </w:r>
      <w:r w:rsidR="00A762ED" w:rsidRPr="00DD21EA">
        <w:rPr>
          <w:i/>
          <w:noProof/>
          <w:snapToGrid w:val="0"/>
          <w:sz w:val="22"/>
          <w:szCs w:val="22"/>
        </w:rPr>
        <w:t>........</w:t>
      </w:r>
      <w:r w:rsidR="00EE3F63" w:rsidRPr="00DD21EA">
        <w:rPr>
          <w:i/>
          <w:noProof/>
          <w:snapToGrid w:val="0"/>
          <w:sz w:val="22"/>
          <w:szCs w:val="22"/>
        </w:rPr>
        <w:t>......................</w:t>
      </w:r>
      <w:r w:rsidR="00A762ED" w:rsidRPr="00DD21EA">
        <w:rPr>
          <w:i/>
          <w:noProof/>
          <w:snapToGrid w:val="0"/>
          <w:sz w:val="22"/>
          <w:szCs w:val="22"/>
        </w:rPr>
        <w:t>.</w:t>
      </w:r>
      <w:r w:rsidRPr="00DD21EA">
        <w:rPr>
          <w:i/>
          <w:noProof/>
          <w:snapToGrid w:val="0"/>
          <w:sz w:val="22"/>
          <w:szCs w:val="22"/>
        </w:rPr>
        <w:t>(</w:t>
      </w:r>
      <w:r w:rsidRPr="00DD21EA">
        <w:rPr>
          <w:i/>
          <w:noProof/>
          <w:sz w:val="22"/>
          <w:szCs w:val="22"/>
        </w:rPr>
        <w:t xml:space="preserve">suma în litere și </w:t>
      </w:r>
      <w:r w:rsidRPr="00DD21EA">
        <w:rPr>
          <w:rFonts w:hint="eastAsia"/>
          <w:i/>
          <w:noProof/>
          <w:sz w:val="22"/>
          <w:szCs w:val="22"/>
        </w:rPr>
        <w:t>î</w:t>
      </w:r>
      <w:r w:rsidRPr="00DD21EA">
        <w:rPr>
          <w:i/>
          <w:noProof/>
          <w:sz w:val="22"/>
          <w:szCs w:val="22"/>
        </w:rPr>
        <w:t>n cifre), pl</w:t>
      </w:r>
      <w:r w:rsidRPr="00DD21EA">
        <w:rPr>
          <w:rFonts w:ascii="Cambria" w:hAnsi="Cambria" w:cs="Cambria"/>
          <w:i/>
          <w:noProof/>
          <w:sz w:val="22"/>
          <w:szCs w:val="22"/>
        </w:rPr>
        <w:t>ă</w:t>
      </w:r>
      <w:r w:rsidRPr="00DD21EA">
        <w:rPr>
          <w:i/>
          <w:noProof/>
          <w:sz w:val="22"/>
          <w:szCs w:val="22"/>
        </w:rPr>
        <w:t>tibil</w:t>
      </w:r>
      <w:r w:rsidRPr="00DD21EA">
        <w:rPr>
          <w:rFonts w:ascii="Cambria" w:hAnsi="Cambria" w:cs="Cambria"/>
          <w:i/>
          <w:noProof/>
          <w:sz w:val="22"/>
          <w:szCs w:val="22"/>
        </w:rPr>
        <w:t>ă</w:t>
      </w:r>
      <w:r w:rsidRPr="00DD21EA">
        <w:rPr>
          <w:i/>
          <w:noProof/>
          <w:sz w:val="22"/>
          <w:szCs w:val="22"/>
        </w:rPr>
        <w:t xml:space="preserve"> </w:t>
      </w:r>
      <w:r w:rsidRPr="00DD21EA">
        <w:rPr>
          <w:rFonts w:hint="eastAsia"/>
          <w:i/>
          <w:noProof/>
          <w:sz w:val="22"/>
          <w:szCs w:val="22"/>
        </w:rPr>
        <w:t>î</w:t>
      </w:r>
      <w:r w:rsidRPr="00DD21EA">
        <w:rPr>
          <w:i/>
          <w:noProof/>
          <w:sz w:val="22"/>
          <w:szCs w:val="22"/>
        </w:rPr>
        <w:t xml:space="preserve">n RON, dupa receptia </w:t>
      </w:r>
      <w:r w:rsidR="00591FBB" w:rsidRPr="00DD21EA">
        <w:rPr>
          <w:i/>
          <w:noProof/>
          <w:sz w:val="22"/>
          <w:szCs w:val="22"/>
        </w:rPr>
        <w:t>serviciilor</w:t>
      </w:r>
      <w:r w:rsidRPr="00DD21EA">
        <w:rPr>
          <w:i/>
          <w:noProof/>
          <w:sz w:val="22"/>
          <w:szCs w:val="22"/>
        </w:rPr>
        <w:t>, la care se adauga taxa pe valoarea adaugata</w:t>
      </w:r>
      <w:r w:rsidRPr="00DD21EA">
        <w:rPr>
          <w:i/>
          <w:noProof/>
          <w:snapToGrid w:val="0"/>
          <w:sz w:val="22"/>
          <w:szCs w:val="22"/>
        </w:rPr>
        <w:t xml:space="preserve">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DD21EA" w:rsidRDefault="00E5056B" w:rsidP="00DD21EA">
      <w:pPr>
        <w:pStyle w:val="ListParagraph"/>
        <w:numPr>
          <w:ilvl w:val="0"/>
          <w:numId w:val="28"/>
        </w:numPr>
        <w:jc w:val="both"/>
        <w:rPr>
          <w:rFonts w:eastAsia="Batang"/>
          <w:b/>
          <w:i/>
          <w:sz w:val="22"/>
          <w:szCs w:val="22"/>
          <w:lang w:val="ro-RO" w:eastAsia="ar-SA"/>
        </w:rPr>
      </w:pPr>
      <w:r w:rsidRPr="00C266A2">
        <w:rPr>
          <w:i/>
          <w:noProof/>
          <w:sz w:val="22"/>
          <w:szCs w:val="22"/>
        </w:rPr>
        <w:t xml:space="preserve">Ne angajăm ca, în conformitate cu prevederile și cerințele cuprinse în documentația mai sus mentionată să </w:t>
      </w:r>
      <w:r w:rsidR="00591FBB" w:rsidRPr="00C266A2">
        <w:rPr>
          <w:i/>
          <w:noProof/>
          <w:snapToGrid w:val="0"/>
          <w:sz w:val="22"/>
          <w:szCs w:val="22"/>
        </w:rPr>
        <w:t>prestam</w:t>
      </w:r>
      <w:r w:rsidRPr="00C266A2">
        <w:rPr>
          <w:b/>
          <w:i/>
          <w:sz w:val="22"/>
          <w:szCs w:val="22"/>
        </w:rPr>
        <w:t xml:space="preserve"> </w:t>
      </w:r>
      <w:r w:rsidR="00DD21EA" w:rsidRPr="00E14838">
        <w:rPr>
          <w:rFonts w:eastAsia="Batang"/>
          <w:b/>
          <w:i/>
          <w:color w:val="548DD4" w:themeColor="text2" w:themeTint="99"/>
          <w:sz w:val="22"/>
          <w:szCs w:val="22"/>
          <w:lang w:val="ro-RO" w:eastAsia="ar-SA"/>
        </w:rPr>
        <w:t xml:space="preserve">Serviciul de </w:t>
      </w:r>
      <w:r w:rsidR="00E14838" w:rsidRPr="00E14838">
        <w:rPr>
          <w:b/>
          <w:i/>
          <w:color w:val="548DD4" w:themeColor="text2" w:themeTint="99"/>
          <w:sz w:val="22"/>
          <w:szCs w:val="22"/>
        </w:rPr>
        <w:t>mentenață , reparație și întreţine</w:t>
      </w:r>
      <w:r w:rsidR="00E14838">
        <w:rPr>
          <w:b/>
          <w:i/>
          <w:color w:val="548DD4" w:themeColor="text2" w:themeTint="99"/>
          <w:sz w:val="22"/>
          <w:szCs w:val="22"/>
        </w:rPr>
        <w:t>re  pentru sistemul de detecție</w:t>
      </w:r>
      <w:r w:rsidR="00E14838" w:rsidRPr="00E14838">
        <w:rPr>
          <w:b/>
          <w:i/>
          <w:color w:val="548DD4" w:themeColor="text2" w:themeTint="99"/>
          <w:sz w:val="22"/>
          <w:szCs w:val="22"/>
        </w:rPr>
        <w:t>, semnalizare și alarmare la incendiu</w:t>
      </w:r>
      <w:r w:rsidR="009663B8" w:rsidRPr="00DD21EA">
        <w:rPr>
          <w:b/>
          <w:i/>
          <w:sz w:val="22"/>
          <w:szCs w:val="22"/>
        </w:rPr>
        <w:t xml:space="preserve">, </w:t>
      </w:r>
      <w:r w:rsidRPr="00DD21EA">
        <w:rPr>
          <w:i/>
          <w:noProof/>
          <w:snapToGrid w:val="0"/>
          <w:sz w:val="22"/>
          <w:szCs w:val="22"/>
        </w:rPr>
        <w:t xml:space="preserve">cu respectarea tuturor </w:t>
      </w:r>
      <w:r w:rsidRPr="00DD21EA">
        <w:rPr>
          <w:i/>
          <w:noProof/>
          <w:sz w:val="22"/>
          <w:szCs w:val="22"/>
        </w:rPr>
        <w:t>cerin</w:t>
      </w:r>
      <w:r w:rsidRPr="00DD21EA">
        <w:rPr>
          <w:rFonts w:ascii="Calibri" w:hAnsi="Calibri" w:cs="Calibri"/>
          <w:i/>
          <w:noProof/>
          <w:sz w:val="22"/>
          <w:szCs w:val="22"/>
        </w:rPr>
        <w:t>ț</w:t>
      </w:r>
      <w:r w:rsidRPr="00DD21EA">
        <w:rPr>
          <w:i/>
          <w:noProof/>
          <w:sz w:val="22"/>
          <w:szCs w:val="22"/>
        </w:rPr>
        <w:t xml:space="preserve">elor din Caietul de Sarcini </w:t>
      </w:r>
      <w:r w:rsidRPr="00DD21EA">
        <w:rPr>
          <w:rFonts w:ascii="Calibri" w:hAnsi="Calibri" w:cs="Calibri"/>
          <w:i/>
          <w:noProof/>
          <w:sz w:val="22"/>
          <w:szCs w:val="22"/>
        </w:rPr>
        <w:t>ș</w:t>
      </w:r>
      <w:r w:rsidRPr="00DD21EA">
        <w:rPr>
          <w:i/>
          <w:noProof/>
          <w:sz w:val="22"/>
          <w:szCs w:val="22"/>
        </w:rPr>
        <w:t>i documentatia de atribuire, prezenta declaratie fac</w:t>
      </w:r>
      <w:r w:rsidRPr="00DD21EA">
        <w:rPr>
          <w:rFonts w:hint="eastAsia"/>
          <w:i/>
          <w:noProof/>
          <w:sz w:val="22"/>
          <w:szCs w:val="22"/>
        </w:rPr>
        <w:t>â</w:t>
      </w:r>
      <w:r w:rsidRPr="00DD21EA">
        <w:rPr>
          <w:i/>
          <w:noProof/>
          <w:sz w:val="22"/>
          <w:szCs w:val="22"/>
        </w:rPr>
        <w:t>nd parte din propunerea tehnic</w:t>
      </w:r>
      <w:r w:rsidRPr="00DD21EA">
        <w:rPr>
          <w:rFonts w:ascii="Cambria" w:hAnsi="Cambria" w:cs="Cambria"/>
          <w:i/>
          <w:noProof/>
          <w:sz w:val="22"/>
          <w:szCs w:val="22"/>
        </w:rPr>
        <w:t>ă</w:t>
      </w:r>
      <w:r w:rsidRPr="00DD21EA">
        <w:rPr>
          <w:i/>
          <w:noProof/>
          <w:sz w:val="22"/>
          <w:szCs w:val="22"/>
        </w:rPr>
        <w:t xml:space="preserve"> pe care o formulăm. De asemenea, ne asumăm angajamentul de a onora toate solicitările autorită</w:t>
      </w:r>
      <w:r w:rsidRPr="00DD21EA">
        <w:rPr>
          <w:rFonts w:ascii="Calibri" w:hAnsi="Calibri" w:cs="Calibri"/>
          <w:i/>
          <w:noProof/>
          <w:sz w:val="22"/>
          <w:szCs w:val="22"/>
        </w:rPr>
        <w:t>ț</w:t>
      </w:r>
      <w:r w:rsidRPr="00DD21EA">
        <w:rPr>
          <w:i/>
          <w:noProof/>
          <w:sz w:val="22"/>
          <w:szCs w:val="22"/>
        </w:rPr>
        <w:t xml:space="preserve">ii contractante privind </w:t>
      </w:r>
      <w:r w:rsidR="00591FBB" w:rsidRPr="00DD21EA">
        <w:rPr>
          <w:i/>
          <w:noProof/>
          <w:sz w:val="22"/>
          <w:szCs w:val="22"/>
          <w:lang w:val="it-IT"/>
        </w:rPr>
        <w:t>prestarea serviciilor</w:t>
      </w:r>
      <w:r w:rsidRPr="00DD21EA">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sidRPr="00E14838">
        <w:rPr>
          <w:i/>
          <w:noProof/>
          <w:color w:val="548DD4" w:themeColor="text2" w:themeTint="99"/>
          <w:sz w:val="22"/>
          <w:szCs w:val="22"/>
        </w:rPr>
        <w:t xml:space="preserve">60 </w:t>
      </w:r>
      <w:r w:rsidRPr="00E14838">
        <w:rPr>
          <w:i/>
          <w:noProof/>
          <w:color w:val="548DD4" w:themeColor="text2" w:themeTint="99"/>
          <w:sz w:val="22"/>
          <w:szCs w:val="22"/>
        </w:rPr>
        <w:t>zile</w:t>
      </w:r>
      <w:r w:rsidRPr="00C266A2">
        <w:rPr>
          <w:i/>
          <w:noProof/>
          <w:sz w:val="22"/>
          <w:szCs w:val="22"/>
        </w:rPr>
        <w:t>,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DC79D5" w:rsidRDefault="00DC79D5" w:rsidP="00C266A2">
      <w:pPr>
        <w:rPr>
          <w:rStyle w:val="PageNumber"/>
          <w:rFonts w:ascii="Times New Roman" w:hAnsi="Times New Roman"/>
          <w:b/>
          <w:i/>
          <w:sz w:val="22"/>
          <w:szCs w:val="22"/>
        </w:rPr>
      </w:pPr>
    </w:p>
    <w:p w:rsidR="00E5056B" w:rsidRPr="00DC79D5" w:rsidRDefault="00E5056B" w:rsidP="00E5056B">
      <w:pPr>
        <w:jc w:val="both"/>
        <w:rPr>
          <w:rFonts w:ascii="Times New Roman" w:hAnsi="Times New Roman"/>
          <w:b/>
          <w:i/>
          <w:noProof/>
          <w:sz w:val="22"/>
          <w:szCs w:val="22"/>
        </w:rPr>
      </w:pPr>
      <w:r w:rsidRPr="004525E6">
        <w:rPr>
          <w:rFonts w:ascii="Times New Roman" w:hAnsi="Times New Roman"/>
          <w:i/>
          <w:noProof/>
          <w:sz w:val="22"/>
          <w:szCs w:val="22"/>
        </w:rPr>
        <w:lastRenderedPageBreak/>
        <w:t>Operator Economic</w:t>
      </w:r>
      <w:r w:rsidR="00DC79D5">
        <w:rPr>
          <w:rFonts w:ascii="Times New Roman" w:hAnsi="Times New Roman"/>
          <w:i/>
          <w:noProof/>
          <w:sz w:val="22"/>
          <w:szCs w:val="22"/>
        </w:rPr>
        <w:t xml:space="preserve">                                                                                                            </w:t>
      </w:r>
      <w:r w:rsidR="00DC79D5" w:rsidRPr="00DC79D5">
        <w:rPr>
          <w:rFonts w:ascii="Times New Roman" w:hAnsi="Times New Roman"/>
          <w:b/>
          <w:i/>
          <w:noProof/>
          <w:sz w:val="22"/>
          <w:szCs w:val="22"/>
        </w:rPr>
        <w:t xml:space="preserve">FORMULARUL 3 </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DC79D5" w:rsidRDefault="00DC79D5" w:rsidP="00DC79D5">
      <w:pPr>
        <w:rPr>
          <w:lang w:val="ro-RO"/>
        </w:rPr>
      </w:pPr>
    </w:p>
    <w:p w:rsidR="00DC79D5" w:rsidRPr="00DC79D5" w:rsidRDefault="00DC79D5" w:rsidP="00DC79D5">
      <w:pPr>
        <w:rPr>
          <w:lang w:val="ro-RO"/>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18"/>
        <w:gridCol w:w="360"/>
        <w:gridCol w:w="783"/>
        <w:gridCol w:w="1276"/>
        <w:gridCol w:w="1134"/>
        <w:gridCol w:w="1134"/>
        <w:gridCol w:w="1134"/>
      </w:tblGrid>
      <w:tr w:rsidR="00591FBB" w:rsidRPr="004525E6" w:rsidTr="003263BB">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3263BB">
              <w:rPr>
                <w:rFonts w:ascii="Times New Roman" w:hAnsi="Times New Roman"/>
                <w:b/>
                <w:i/>
                <w:iCs/>
                <w:sz w:val="22"/>
                <w:szCs w:val="22"/>
              </w:rPr>
              <w:t>. lot</w:t>
            </w:r>
          </w:p>
        </w:tc>
        <w:tc>
          <w:tcPr>
            <w:tcW w:w="3818"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143" w:type="dxa"/>
            <w:gridSpan w:val="2"/>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3263BB">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818"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143" w:type="dxa"/>
            <w:gridSpan w:val="2"/>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3263BB" w:rsidRPr="004525E6" w:rsidTr="003263BB">
        <w:trPr>
          <w:trHeight w:val="359"/>
        </w:trPr>
        <w:tc>
          <w:tcPr>
            <w:tcW w:w="682" w:type="dxa"/>
            <w:vMerge w:val="restart"/>
            <w:vAlign w:val="center"/>
          </w:tcPr>
          <w:p w:rsidR="003263BB" w:rsidRPr="00FB374D" w:rsidRDefault="003263BB" w:rsidP="003263BB">
            <w:pPr>
              <w:jc w:val="center"/>
              <w:rPr>
                <w:rFonts w:ascii="Times New Roman" w:hAnsi="Times New Roman"/>
                <w:b/>
                <w:i/>
                <w:iCs/>
                <w:sz w:val="22"/>
                <w:szCs w:val="22"/>
              </w:rPr>
            </w:pPr>
            <w:r>
              <w:rPr>
                <w:rFonts w:ascii="Times New Roman" w:hAnsi="Times New Roman"/>
                <w:b/>
                <w:i/>
                <w:iCs/>
                <w:sz w:val="22"/>
                <w:szCs w:val="22"/>
              </w:rPr>
              <w:t>1</w:t>
            </w:r>
          </w:p>
        </w:tc>
        <w:tc>
          <w:tcPr>
            <w:tcW w:w="9639" w:type="dxa"/>
            <w:gridSpan w:val="7"/>
          </w:tcPr>
          <w:p w:rsidR="003263BB" w:rsidRPr="004525E6" w:rsidRDefault="003263BB" w:rsidP="009E26B0">
            <w:pPr>
              <w:spacing w:line="240" w:lineRule="exact"/>
              <w:jc w:val="center"/>
              <w:rPr>
                <w:rFonts w:ascii="Times New Roman" w:hAnsi="Times New Roman"/>
                <w:b/>
                <w:sz w:val="22"/>
                <w:szCs w:val="22"/>
              </w:rPr>
            </w:pPr>
            <w:r w:rsidRPr="003263BB">
              <w:rPr>
                <w:rFonts w:ascii="Times New Roman" w:hAnsi="Times New Roman"/>
                <w:i/>
                <w:sz w:val="24"/>
                <w:szCs w:val="24"/>
                <w:lang w:val="ro-RO" w:eastAsia="ro-RO"/>
              </w:rPr>
              <w:t xml:space="preserve">- </w:t>
            </w:r>
            <w:r w:rsidRPr="003263BB">
              <w:rPr>
                <w:rFonts w:ascii="Times New Roman" w:hAnsi="Times New Roman"/>
                <w:i/>
                <w:sz w:val="24"/>
                <w:szCs w:val="24"/>
              </w:rPr>
              <w:t>Servicii de mentenață , reparație și întreţinere  pentru sistemul de detecție , semnalizare și alarmare la incendiu</w:t>
            </w:r>
            <w:r w:rsidRPr="003263BB">
              <w:rPr>
                <w:rFonts w:ascii="Times New Roman" w:hAnsi="Times New Roman"/>
                <w:sz w:val="24"/>
                <w:szCs w:val="24"/>
              </w:rPr>
              <w:t>”</w:t>
            </w:r>
          </w:p>
        </w:tc>
      </w:tr>
      <w:tr w:rsidR="003263BB" w:rsidRPr="004525E6" w:rsidTr="003263BB">
        <w:trPr>
          <w:trHeight w:val="323"/>
        </w:trPr>
        <w:tc>
          <w:tcPr>
            <w:tcW w:w="682" w:type="dxa"/>
            <w:vMerge/>
          </w:tcPr>
          <w:p w:rsidR="003263BB" w:rsidRPr="00FB374D" w:rsidRDefault="003263BB" w:rsidP="00830129">
            <w:pPr>
              <w:jc w:val="center"/>
              <w:rPr>
                <w:rFonts w:ascii="Times New Roman" w:hAnsi="Times New Roman"/>
                <w:b/>
                <w:i/>
                <w:iCs/>
                <w:sz w:val="22"/>
                <w:szCs w:val="22"/>
              </w:rPr>
            </w:pPr>
          </w:p>
        </w:tc>
        <w:tc>
          <w:tcPr>
            <w:tcW w:w="4178" w:type="dxa"/>
            <w:gridSpan w:val="2"/>
          </w:tcPr>
          <w:p w:rsidR="003263BB" w:rsidRPr="003263BB" w:rsidRDefault="003263BB" w:rsidP="003263BB">
            <w:pPr>
              <w:pStyle w:val="TextnBalon"/>
              <w:tabs>
                <w:tab w:val="left" w:pos="804"/>
              </w:tabs>
              <w:suppressAutoHyphens/>
              <w:spacing w:after="0"/>
              <w:ind w:left="20"/>
              <w:rPr>
                <w:rFonts w:ascii="Times New Roman" w:hAnsi="Times New Roman"/>
                <w:sz w:val="24"/>
                <w:szCs w:val="24"/>
                <w:lang w:val="ro-RO"/>
              </w:rPr>
            </w:pPr>
            <w:r>
              <w:rPr>
                <w:rFonts w:ascii="Times New Roman" w:hAnsi="Times New Roman"/>
                <w:sz w:val="24"/>
                <w:szCs w:val="24"/>
                <w:lang w:val="ro-RO"/>
              </w:rPr>
              <w:t>-</w:t>
            </w:r>
            <w:r w:rsidRPr="00D95BC2">
              <w:rPr>
                <w:rFonts w:ascii="Times New Roman" w:hAnsi="Times New Roman"/>
                <w:sz w:val="24"/>
                <w:szCs w:val="24"/>
                <w:lang w:val="ro-RO"/>
              </w:rPr>
              <w:t>Corp L str. Domnească nr. 111</w:t>
            </w:r>
          </w:p>
        </w:tc>
        <w:tc>
          <w:tcPr>
            <w:tcW w:w="783" w:type="dxa"/>
            <w:vAlign w:val="center"/>
          </w:tcPr>
          <w:p w:rsidR="003263BB" w:rsidRPr="001B0BF5" w:rsidRDefault="003263BB" w:rsidP="009E26B0">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3263BB" w:rsidRPr="001B0BF5" w:rsidRDefault="003263BB" w:rsidP="00517F96">
            <w:pPr>
              <w:spacing w:line="240" w:lineRule="exact"/>
              <w:jc w:val="center"/>
              <w:rPr>
                <w:rFonts w:ascii="Times New Roman" w:hAnsi="Times New Roman"/>
                <w:color w:val="000000" w:themeColor="text1"/>
                <w:sz w:val="22"/>
                <w:szCs w:val="22"/>
              </w:rPr>
            </w:pPr>
          </w:p>
        </w:tc>
        <w:tc>
          <w:tcPr>
            <w:tcW w:w="1276" w:type="dxa"/>
            <w:vAlign w:val="center"/>
          </w:tcPr>
          <w:p w:rsidR="003263BB" w:rsidRPr="003263BB" w:rsidRDefault="003263BB" w:rsidP="00517F96">
            <w:pPr>
              <w:spacing w:line="240" w:lineRule="exact"/>
              <w:jc w:val="center"/>
              <w:rPr>
                <w:rFonts w:ascii="Times New Roman" w:hAnsi="Times New Roman"/>
                <w:sz w:val="22"/>
                <w:szCs w:val="22"/>
              </w:rPr>
            </w:pPr>
            <w:r w:rsidRPr="003263BB">
              <w:rPr>
                <w:rFonts w:ascii="Times New Roman" w:hAnsi="Times New Roman"/>
                <w:sz w:val="22"/>
                <w:szCs w:val="22"/>
              </w:rPr>
              <w:t>2</w:t>
            </w:r>
          </w:p>
        </w:tc>
        <w:tc>
          <w:tcPr>
            <w:tcW w:w="1134" w:type="dxa"/>
          </w:tcPr>
          <w:p w:rsidR="003263BB" w:rsidRPr="001B0BF5" w:rsidRDefault="003263BB" w:rsidP="00AD7259">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r>
      <w:tr w:rsidR="003263BB" w:rsidRPr="004525E6" w:rsidTr="003263BB">
        <w:trPr>
          <w:trHeight w:val="638"/>
        </w:trPr>
        <w:tc>
          <w:tcPr>
            <w:tcW w:w="682" w:type="dxa"/>
            <w:vMerge/>
          </w:tcPr>
          <w:p w:rsidR="003263BB" w:rsidRPr="00FB374D" w:rsidRDefault="003263BB" w:rsidP="00830129">
            <w:pPr>
              <w:jc w:val="center"/>
              <w:rPr>
                <w:rFonts w:ascii="Times New Roman" w:hAnsi="Times New Roman"/>
                <w:b/>
                <w:i/>
                <w:iCs/>
                <w:sz w:val="22"/>
                <w:szCs w:val="22"/>
              </w:rPr>
            </w:pPr>
          </w:p>
        </w:tc>
        <w:tc>
          <w:tcPr>
            <w:tcW w:w="4178" w:type="dxa"/>
            <w:gridSpan w:val="2"/>
          </w:tcPr>
          <w:p w:rsidR="003263BB" w:rsidRPr="003263BB" w:rsidRDefault="003263BB" w:rsidP="003263BB">
            <w:pPr>
              <w:pStyle w:val="TextnBalon"/>
              <w:suppressAutoHyphens/>
              <w:spacing w:after="0"/>
              <w:rPr>
                <w:rFonts w:ascii="Times New Roman" w:hAnsi="Times New Roman"/>
                <w:sz w:val="24"/>
                <w:szCs w:val="24"/>
                <w:lang w:val="ro-RO"/>
              </w:rPr>
            </w:pPr>
            <w:r>
              <w:rPr>
                <w:rFonts w:ascii="Times New Roman" w:hAnsi="Times New Roman"/>
                <w:sz w:val="24"/>
                <w:szCs w:val="24"/>
                <w:lang w:val="ro-RO"/>
              </w:rPr>
              <w:t>-</w:t>
            </w:r>
            <w:r w:rsidRPr="00D95BC2">
              <w:rPr>
                <w:rFonts w:ascii="Times New Roman" w:hAnsi="Times New Roman"/>
                <w:sz w:val="24"/>
                <w:szCs w:val="24"/>
                <w:lang w:val="ro-RO"/>
              </w:rPr>
              <w:t>Corp U - Sediul Universităţii - săli POSDRU str. Domnească nr. 47;</w:t>
            </w:r>
          </w:p>
        </w:tc>
        <w:tc>
          <w:tcPr>
            <w:tcW w:w="783" w:type="dxa"/>
            <w:vAlign w:val="center"/>
          </w:tcPr>
          <w:p w:rsidR="003263BB" w:rsidRPr="001B0BF5" w:rsidRDefault="003263BB" w:rsidP="009E26B0">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3263BB" w:rsidRPr="001B0BF5" w:rsidRDefault="003263BB" w:rsidP="00517F96">
            <w:pPr>
              <w:spacing w:line="240" w:lineRule="exact"/>
              <w:jc w:val="center"/>
              <w:rPr>
                <w:rFonts w:ascii="Times New Roman" w:hAnsi="Times New Roman"/>
                <w:color w:val="000000" w:themeColor="text1"/>
                <w:sz w:val="22"/>
                <w:szCs w:val="22"/>
              </w:rPr>
            </w:pPr>
          </w:p>
        </w:tc>
        <w:tc>
          <w:tcPr>
            <w:tcW w:w="1276" w:type="dxa"/>
            <w:vAlign w:val="center"/>
          </w:tcPr>
          <w:p w:rsidR="003263BB" w:rsidRPr="003263BB" w:rsidRDefault="003263BB" w:rsidP="00517F96">
            <w:pPr>
              <w:spacing w:line="240" w:lineRule="exact"/>
              <w:jc w:val="center"/>
              <w:rPr>
                <w:rFonts w:ascii="Times New Roman" w:hAnsi="Times New Roman"/>
                <w:sz w:val="22"/>
                <w:szCs w:val="22"/>
              </w:rPr>
            </w:pPr>
            <w:r w:rsidRPr="003263BB">
              <w:rPr>
                <w:rFonts w:ascii="Times New Roman" w:hAnsi="Times New Roman"/>
                <w:sz w:val="22"/>
                <w:szCs w:val="22"/>
              </w:rPr>
              <w:t>2</w:t>
            </w:r>
          </w:p>
        </w:tc>
        <w:tc>
          <w:tcPr>
            <w:tcW w:w="1134" w:type="dxa"/>
          </w:tcPr>
          <w:p w:rsidR="003263BB" w:rsidRPr="001B0BF5" w:rsidRDefault="003263BB" w:rsidP="00AD7259">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r>
      <w:tr w:rsidR="003263BB" w:rsidRPr="004525E6" w:rsidTr="003263BB">
        <w:trPr>
          <w:trHeight w:val="440"/>
        </w:trPr>
        <w:tc>
          <w:tcPr>
            <w:tcW w:w="682" w:type="dxa"/>
            <w:vMerge/>
          </w:tcPr>
          <w:p w:rsidR="003263BB" w:rsidRPr="00FB374D" w:rsidRDefault="003263BB" w:rsidP="00830129">
            <w:pPr>
              <w:jc w:val="center"/>
              <w:rPr>
                <w:rFonts w:ascii="Times New Roman" w:hAnsi="Times New Roman"/>
                <w:b/>
                <w:i/>
                <w:iCs/>
                <w:sz w:val="22"/>
                <w:szCs w:val="22"/>
              </w:rPr>
            </w:pPr>
          </w:p>
        </w:tc>
        <w:tc>
          <w:tcPr>
            <w:tcW w:w="4178" w:type="dxa"/>
            <w:gridSpan w:val="2"/>
          </w:tcPr>
          <w:p w:rsidR="003263BB" w:rsidRDefault="003263BB" w:rsidP="00053211">
            <w:pPr>
              <w:jc w:val="both"/>
              <w:rPr>
                <w:rFonts w:ascii="Times New Roman" w:hAnsi="Times New Roman"/>
                <w:i/>
                <w:sz w:val="24"/>
                <w:szCs w:val="24"/>
                <w:lang w:val="ro-RO" w:eastAsia="ro-RO"/>
              </w:rPr>
            </w:pPr>
            <w:r>
              <w:rPr>
                <w:rFonts w:ascii="Times New Roman" w:hAnsi="Times New Roman"/>
                <w:sz w:val="24"/>
                <w:szCs w:val="24"/>
              </w:rPr>
              <w:t>-</w:t>
            </w:r>
            <w:r w:rsidRPr="00D95BC2">
              <w:rPr>
                <w:rFonts w:ascii="Times New Roman" w:hAnsi="Times New Roman"/>
                <w:sz w:val="24"/>
                <w:szCs w:val="24"/>
              </w:rPr>
              <w:t xml:space="preserve">Locuinţă experimentală cu sistem  de trigenerare </w:t>
            </w:r>
            <w:r w:rsidRPr="00D95BC2">
              <w:rPr>
                <w:rFonts w:ascii="Times New Roman" w:hAnsi="Times New Roman"/>
                <w:sz w:val="24"/>
                <w:szCs w:val="24"/>
                <w:lang w:val="ro-RO"/>
              </w:rPr>
              <w:t>str. Domnească</w:t>
            </w:r>
            <w:r>
              <w:rPr>
                <w:rFonts w:ascii="Times New Roman" w:hAnsi="Times New Roman"/>
                <w:sz w:val="24"/>
                <w:szCs w:val="24"/>
                <w:lang w:val="ro-RO"/>
              </w:rPr>
              <w:t xml:space="preserve"> nr. 155.</w:t>
            </w:r>
          </w:p>
        </w:tc>
        <w:tc>
          <w:tcPr>
            <w:tcW w:w="783" w:type="dxa"/>
            <w:vAlign w:val="center"/>
          </w:tcPr>
          <w:p w:rsidR="003263BB" w:rsidRPr="001B0BF5" w:rsidRDefault="003263BB" w:rsidP="009E26B0">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3263BB" w:rsidRPr="001B0BF5" w:rsidRDefault="003263BB" w:rsidP="00517F96">
            <w:pPr>
              <w:spacing w:line="240" w:lineRule="exact"/>
              <w:jc w:val="center"/>
              <w:rPr>
                <w:rFonts w:ascii="Times New Roman" w:hAnsi="Times New Roman"/>
                <w:color w:val="000000" w:themeColor="text1"/>
                <w:sz w:val="22"/>
                <w:szCs w:val="22"/>
              </w:rPr>
            </w:pPr>
          </w:p>
        </w:tc>
        <w:tc>
          <w:tcPr>
            <w:tcW w:w="1276" w:type="dxa"/>
            <w:vAlign w:val="center"/>
          </w:tcPr>
          <w:p w:rsidR="003263BB" w:rsidRPr="003263BB" w:rsidRDefault="003263BB" w:rsidP="00517F96">
            <w:pPr>
              <w:spacing w:line="240" w:lineRule="exact"/>
              <w:jc w:val="center"/>
              <w:rPr>
                <w:rFonts w:ascii="Times New Roman" w:hAnsi="Times New Roman"/>
                <w:sz w:val="22"/>
                <w:szCs w:val="22"/>
              </w:rPr>
            </w:pPr>
            <w:r w:rsidRPr="003263BB">
              <w:rPr>
                <w:rFonts w:ascii="Times New Roman" w:hAnsi="Times New Roman"/>
                <w:sz w:val="22"/>
                <w:szCs w:val="22"/>
              </w:rPr>
              <w:t>2</w:t>
            </w:r>
          </w:p>
        </w:tc>
        <w:tc>
          <w:tcPr>
            <w:tcW w:w="1134" w:type="dxa"/>
          </w:tcPr>
          <w:p w:rsidR="003263BB" w:rsidRPr="001B0BF5" w:rsidRDefault="003263BB" w:rsidP="00AD7259">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r>
      <w:tr w:rsidR="003263BB" w:rsidRPr="004525E6" w:rsidTr="003263BB">
        <w:trPr>
          <w:trHeight w:val="413"/>
        </w:trPr>
        <w:tc>
          <w:tcPr>
            <w:tcW w:w="682" w:type="dxa"/>
            <w:vMerge/>
          </w:tcPr>
          <w:p w:rsidR="003263BB" w:rsidRPr="00FB374D" w:rsidRDefault="003263BB" w:rsidP="00830129">
            <w:pPr>
              <w:jc w:val="center"/>
              <w:rPr>
                <w:rFonts w:ascii="Times New Roman" w:hAnsi="Times New Roman"/>
                <w:b/>
                <w:i/>
                <w:iCs/>
                <w:sz w:val="22"/>
                <w:szCs w:val="22"/>
              </w:rPr>
            </w:pPr>
          </w:p>
        </w:tc>
        <w:tc>
          <w:tcPr>
            <w:tcW w:w="4178" w:type="dxa"/>
            <w:gridSpan w:val="2"/>
          </w:tcPr>
          <w:p w:rsidR="00C51328" w:rsidRPr="00C51328" w:rsidRDefault="00C51328" w:rsidP="00C51328">
            <w:pPr>
              <w:pStyle w:val="TextnBalon"/>
              <w:suppressAutoHyphens/>
              <w:spacing w:after="0"/>
              <w:rPr>
                <w:rFonts w:ascii="Times New Roman" w:hAnsi="Times New Roman"/>
                <w:sz w:val="24"/>
                <w:szCs w:val="24"/>
                <w:lang w:val="ro-RO"/>
              </w:rPr>
            </w:pPr>
            <w:r w:rsidRPr="00C51328">
              <w:rPr>
                <w:rFonts w:ascii="Times New Roman" w:hAnsi="Times New Roman"/>
                <w:sz w:val="24"/>
                <w:szCs w:val="24"/>
                <w:lang w:val="ro-RO"/>
              </w:rPr>
              <w:t>-</w:t>
            </w:r>
            <w:r w:rsidR="003263BB" w:rsidRPr="00C51328">
              <w:rPr>
                <w:rFonts w:ascii="Times New Roman" w:hAnsi="Times New Roman"/>
                <w:sz w:val="24"/>
                <w:szCs w:val="24"/>
                <w:lang w:val="ro-RO"/>
              </w:rPr>
              <w:t xml:space="preserve">Cămin A </w:t>
            </w:r>
            <w:r w:rsidRPr="00C51328">
              <w:rPr>
                <w:rFonts w:ascii="Times New Roman" w:hAnsi="Times New Roman"/>
                <w:sz w:val="24"/>
                <w:szCs w:val="24"/>
                <w:lang w:val="ro-RO"/>
              </w:rPr>
              <w:t>instalatie de alarmare detectie fum, str. Domnească, nr.155.</w:t>
            </w:r>
          </w:p>
          <w:p w:rsidR="003263BB" w:rsidRDefault="003263BB" w:rsidP="00053211">
            <w:pPr>
              <w:jc w:val="both"/>
              <w:rPr>
                <w:rFonts w:ascii="Times New Roman" w:hAnsi="Times New Roman"/>
                <w:i/>
                <w:sz w:val="24"/>
                <w:szCs w:val="24"/>
                <w:lang w:val="ro-RO" w:eastAsia="ro-RO"/>
              </w:rPr>
            </w:pPr>
          </w:p>
        </w:tc>
        <w:tc>
          <w:tcPr>
            <w:tcW w:w="783" w:type="dxa"/>
            <w:vAlign w:val="center"/>
          </w:tcPr>
          <w:p w:rsidR="003263BB" w:rsidRPr="001B0BF5" w:rsidRDefault="003263BB" w:rsidP="009E26B0">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3263BB" w:rsidRPr="001B0BF5" w:rsidRDefault="003263BB" w:rsidP="00517F96">
            <w:pPr>
              <w:spacing w:line="240" w:lineRule="exact"/>
              <w:jc w:val="center"/>
              <w:rPr>
                <w:rFonts w:ascii="Times New Roman" w:hAnsi="Times New Roman"/>
                <w:color w:val="000000" w:themeColor="text1"/>
                <w:sz w:val="22"/>
                <w:szCs w:val="22"/>
              </w:rPr>
            </w:pPr>
          </w:p>
        </w:tc>
        <w:tc>
          <w:tcPr>
            <w:tcW w:w="1276" w:type="dxa"/>
            <w:vAlign w:val="center"/>
          </w:tcPr>
          <w:p w:rsidR="003263BB" w:rsidRPr="003263BB" w:rsidRDefault="003263BB" w:rsidP="00517F96">
            <w:pPr>
              <w:spacing w:line="240" w:lineRule="exact"/>
              <w:jc w:val="center"/>
              <w:rPr>
                <w:rFonts w:ascii="Times New Roman" w:hAnsi="Times New Roman"/>
                <w:sz w:val="22"/>
                <w:szCs w:val="22"/>
              </w:rPr>
            </w:pPr>
            <w:r w:rsidRPr="003263BB">
              <w:rPr>
                <w:rFonts w:ascii="Times New Roman" w:hAnsi="Times New Roman"/>
                <w:sz w:val="22"/>
                <w:szCs w:val="22"/>
              </w:rPr>
              <w:t>2</w:t>
            </w:r>
          </w:p>
        </w:tc>
        <w:tc>
          <w:tcPr>
            <w:tcW w:w="1134" w:type="dxa"/>
          </w:tcPr>
          <w:p w:rsidR="003263BB" w:rsidRPr="001B0BF5" w:rsidRDefault="003263BB" w:rsidP="00AD7259">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c>
          <w:tcPr>
            <w:tcW w:w="1134" w:type="dxa"/>
          </w:tcPr>
          <w:p w:rsidR="003263BB" w:rsidRPr="004525E6" w:rsidRDefault="003263BB" w:rsidP="00A10FC0">
            <w:pPr>
              <w:spacing w:line="240" w:lineRule="exact"/>
              <w:rPr>
                <w:rFonts w:ascii="Times New Roman" w:hAnsi="Times New Roman"/>
                <w:b/>
                <w:sz w:val="22"/>
                <w:szCs w:val="22"/>
              </w:rPr>
            </w:pPr>
          </w:p>
        </w:tc>
      </w:tr>
      <w:tr w:rsidR="00F9175A" w:rsidRPr="00DA6E57" w:rsidTr="00824BD2">
        <w:tc>
          <w:tcPr>
            <w:tcW w:w="6919" w:type="dxa"/>
            <w:gridSpan w:val="5"/>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C51328" w:rsidP="008801C8">
      <w:pPr>
        <w:rPr>
          <w:rFonts w:ascii="Arial Narrow" w:hAnsi="Arial Narrow"/>
          <w:b/>
          <w:i/>
          <w:noProof/>
          <w:sz w:val="24"/>
          <w:szCs w:val="24"/>
        </w:rPr>
      </w:pPr>
      <w:r>
        <w:rPr>
          <w:rFonts w:ascii="Arial Narrow" w:hAnsi="Arial Narrow"/>
          <w:b/>
          <w:i/>
          <w:noProof/>
          <w:sz w:val="24"/>
          <w:szCs w:val="24"/>
        </w:rPr>
        <w:lastRenderedPageBreak/>
        <w:t xml:space="preserve">                                                                                                                                                     FORMULARUL 4</w:t>
      </w:r>
    </w:p>
    <w:p w:rsidR="00DD21EA" w:rsidRDefault="00DD21EA"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546376" w:rsidRPr="00295786" w:rsidRDefault="00546376" w:rsidP="00206A81">
      <w:pPr>
        <w:pStyle w:val="Heading2"/>
        <w:numPr>
          <w:ilvl w:val="0"/>
          <w:numId w:val="0"/>
        </w:numPr>
        <w:spacing w:line="276" w:lineRule="auto"/>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66479F" w:rsidRDefault="00546376" w:rsidP="0066479F">
      <w:pPr>
        <w:ind w:firstLine="708"/>
        <w:jc w:val="both"/>
        <w:rPr>
          <w:rFonts w:ascii="Times New Roman" w:hAnsi="Times New Roman"/>
          <w:i/>
          <w:sz w:val="24"/>
          <w:szCs w:val="24"/>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7B3BC0">
        <w:rPr>
          <w:rFonts w:ascii="Times New Roman" w:hAnsi="Times New Roman"/>
          <w:i/>
          <w:color w:val="548DD4" w:themeColor="text2" w:themeTint="99"/>
          <w:sz w:val="24"/>
          <w:szCs w:val="24"/>
        </w:rPr>
        <w:t xml:space="preserve">Servicii </w:t>
      </w:r>
      <w:r w:rsidR="007B3BC0" w:rsidRPr="007B3BC0">
        <w:rPr>
          <w:rFonts w:ascii="Times New Roman" w:hAnsi="Times New Roman"/>
          <w:i/>
          <w:color w:val="548DD4" w:themeColor="text2" w:themeTint="99"/>
          <w:sz w:val="24"/>
          <w:szCs w:val="24"/>
        </w:rPr>
        <w:t>de mentenață, reparație și întreţine</w:t>
      </w:r>
      <w:r w:rsidR="007B3BC0">
        <w:rPr>
          <w:rFonts w:ascii="Times New Roman" w:hAnsi="Times New Roman"/>
          <w:i/>
          <w:color w:val="548DD4" w:themeColor="text2" w:themeTint="99"/>
          <w:sz w:val="24"/>
          <w:szCs w:val="24"/>
        </w:rPr>
        <w:t>re pentru sistemul de detecție,</w:t>
      </w:r>
      <w:r w:rsidR="007B3BC0" w:rsidRPr="007B3BC0">
        <w:rPr>
          <w:rFonts w:ascii="Times New Roman" w:hAnsi="Times New Roman"/>
          <w:i/>
          <w:color w:val="548DD4" w:themeColor="text2" w:themeTint="99"/>
          <w:sz w:val="24"/>
          <w:szCs w:val="24"/>
        </w:rPr>
        <w:t>semnalizare și alarmare la incendiu”</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EE3F6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lastRenderedPageBreak/>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E14838">
      <w:pgSz w:w="11906" w:h="16838"/>
      <w:pgMar w:top="990"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34" w:rsidRDefault="00567234">
      <w:r>
        <w:separator/>
      </w:r>
    </w:p>
  </w:endnote>
  <w:endnote w:type="continuationSeparator" w:id="0">
    <w:p w:rsidR="00567234" w:rsidRDefault="0056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34" w:rsidRDefault="00567234">
      <w:r>
        <w:separator/>
      </w:r>
    </w:p>
  </w:footnote>
  <w:footnote w:type="continuationSeparator" w:id="0">
    <w:p w:rsidR="00567234" w:rsidRDefault="00567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94B82"/>
    <w:multiLevelType w:val="hybridMultilevel"/>
    <w:tmpl w:val="66623732"/>
    <w:lvl w:ilvl="0" w:tplc="FC445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F176D6"/>
    <w:multiLevelType w:val="hybridMultilevel"/>
    <w:tmpl w:val="0BBC9108"/>
    <w:lvl w:ilvl="0" w:tplc="0409000F">
      <w:start w:val="1"/>
      <w:numFmt w:val="decimal"/>
      <w:lvlText w:val="%1."/>
      <w:lvlJc w:val="left"/>
      <w:pPr>
        <w:ind w:left="1620" w:hanging="360"/>
      </w:pPr>
      <w:rPr>
        <w:rFonts w:hint="default"/>
      </w:rPr>
    </w:lvl>
    <w:lvl w:ilvl="1" w:tplc="04090019">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BD401E"/>
    <w:multiLevelType w:val="hybridMultilevel"/>
    <w:tmpl w:val="66F66348"/>
    <w:lvl w:ilvl="0" w:tplc="8622476C">
      <w:numFmt w:val="bullet"/>
      <w:lvlText w:val="-"/>
      <w:lvlJc w:val="left"/>
      <w:pPr>
        <w:tabs>
          <w:tab w:val="num" w:pos="720"/>
        </w:tabs>
        <w:ind w:left="72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6"/>
  </w:num>
  <w:num w:numId="7">
    <w:abstractNumId w:val="7"/>
  </w:num>
  <w:num w:numId="8">
    <w:abstractNumId w:val="20"/>
  </w:num>
  <w:num w:numId="9">
    <w:abstractNumId w:val="26"/>
  </w:num>
  <w:num w:numId="10">
    <w:abstractNumId w:val="0"/>
  </w:num>
  <w:num w:numId="11">
    <w:abstractNumId w:val="0"/>
  </w:num>
  <w:num w:numId="12">
    <w:abstractNumId w:val="25"/>
  </w:num>
  <w:num w:numId="13">
    <w:abstractNumId w:val="27"/>
  </w:num>
  <w:num w:numId="14">
    <w:abstractNumId w:val="15"/>
  </w:num>
  <w:num w:numId="15">
    <w:abstractNumId w:val="3"/>
  </w:num>
  <w:num w:numId="16">
    <w:abstractNumId w:val="4"/>
  </w:num>
  <w:num w:numId="17">
    <w:abstractNumId w:val="29"/>
  </w:num>
  <w:num w:numId="18">
    <w:abstractNumId w:val="5"/>
  </w:num>
  <w:num w:numId="19">
    <w:abstractNumId w:val="11"/>
  </w:num>
  <w:num w:numId="20">
    <w:abstractNumId w:val="10"/>
  </w:num>
  <w:num w:numId="21">
    <w:abstractNumId w:val="14"/>
  </w:num>
  <w:num w:numId="22">
    <w:abstractNumId w:val="18"/>
  </w:num>
  <w:num w:numId="23">
    <w:abstractNumId w:val="13"/>
  </w:num>
  <w:num w:numId="24">
    <w:abstractNumId w:val="22"/>
  </w:num>
  <w:num w:numId="25">
    <w:abstractNumId w:val="9"/>
  </w:num>
  <w:num w:numId="26">
    <w:abstractNumId w:val="24"/>
  </w:num>
  <w:num w:numId="27">
    <w:abstractNumId w:val="28"/>
  </w:num>
  <w:num w:numId="28">
    <w:abstractNumId w:val="19"/>
  </w:num>
  <w:num w:numId="29">
    <w:abstractNumId w:val="24"/>
  </w:num>
  <w:num w:numId="30">
    <w:abstractNumId w:val="24"/>
  </w:num>
  <w:num w:numId="31">
    <w:abstractNumId w:val="1"/>
  </w:num>
  <w:num w:numId="32">
    <w:abstractNumId w:val="8"/>
  </w:num>
  <w:num w:numId="33">
    <w:abstractNumId w:val="21"/>
  </w:num>
  <w:num w:numId="34">
    <w:abstractNumId w:val="2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211"/>
    <w:rsid w:val="00053889"/>
    <w:rsid w:val="0005461D"/>
    <w:rsid w:val="0005533A"/>
    <w:rsid w:val="00057C69"/>
    <w:rsid w:val="00062688"/>
    <w:rsid w:val="000657BA"/>
    <w:rsid w:val="00075474"/>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1971"/>
    <w:rsid w:val="000F1DB7"/>
    <w:rsid w:val="000F5D41"/>
    <w:rsid w:val="00104F82"/>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06A81"/>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607F"/>
    <w:rsid w:val="002C7C23"/>
    <w:rsid w:val="002D243E"/>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63BB"/>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67234"/>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0406B"/>
    <w:rsid w:val="0061361C"/>
    <w:rsid w:val="00615E08"/>
    <w:rsid w:val="00617597"/>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7551C"/>
    <w:rsid w:val="006801BF"/>
    <w:rsid w:val="00682580"/>
    <w:rsid w:val="0068353E"/>
    <w:rsid w:val="00684E4F"/>
    <w:rsid w:val="00690BD9"/>
    <w:rsid w:val="00694B7B"/>
    <w:rsid w:val="00696F6F"/>
    <w:rsid w:val="00697B8E"/>
    <w:rsid w:val="006A18B0"/>
    <w:rsid w:val="006A22A5"/>
    <w:rsid w:val="006A24C5"/>
    <w:rsid w:val="006A55CE"/>
    <w:rsid w:val="006A7176"/>
    <w:rsid w:val="006B3F19"/>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3BC0"/>
    <w:rsid w:val="007B5D5E"/>
    <w:rsid w:val="007C6BA3"/>
    <w:rsid w:val="007C7BEC"/>
    <w:rsid w:val="007D0DAA"/>
    <w:rsid w:val="007D562C"/>
    <w:rsid w:val="007E509B"/>
    <w:rsid w:val="007E6627"/>
    <w:rsid w:val="007E72AC"/>
    <w:rsid w:val="007F199E"/>
    <w:rsid w:val="007F583C"/>
    <w:rsid w:val="00801393"/>
    <w:rsid w:val="00801AA8"/>
    <w:rsid w:val="00801BB6"/>
    <w:rsid w:val="008043C4"/>
    <w:rsid w:val="00804882"/>
    <w:rsid w:val="008108EE"/>
    <w:rsid w:val="008113B0"/>
    <w:rsid w:val="00811757"/>
    <w:rsid w:val="00813A23"/>
    <w:rsid w:val="00813DB0"/>
    <w:rsid w:val="00814423"/>
    <w:rsid w:val="0081573C"/>
    <w:rsid w:val="00817064"/>
    <w:rsid w:val="008222EB"/>
    <w:rsid w:val="0082350C"/>
    <w:rsid w:val="008252B2"/>
    <w:rsid w:val="008255F4"/>
    <w:rsid w:val="0082579C"/>
    <w:rsid w:val="00827331"/>
    <w:rsid w:val="00827DF2"/>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57E3"/>
    <w:rsid w:val="009863ED"/>
    <w:rsid w:val="00991B47"/>
    <w:rsid w:val="009A0B9C"/>
    <w:rsid w:val="009A1862"/>
    <w:rsid w:val="009A3D9A"/>
    <w:rsid w:val="009A5B00"/>
    <w:rsid w:val="009A6AD5"/>
    <w:rsid w:val="009B2F62"/>
    <w:rsid w:val="009C08A5"/>
    <w:rsid w:val="009C0BEE"/>
    <w:rsid w:val="009D02F4"/>
    <w:rsid w:val="009D7FDD"/>
    <w:rsid w:val="009E0A68"/>
    <w:rsid w:val="009E13BB"/>
    <w:rsid w:val="009E26B0"/>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0609"/>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B29"/>
    <w:rsid w:val="00C50B58"/>
    <w:rsid w:val="00C5132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3A49"/>
    <w:rsid w:val="00CF44A3"/>
    <w:rsid w:val="00D00079"/>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46FEF"/>
    <w:rsid w:val="00D50C58"/>
    <w:rsid w:val="00D51CC0"/>
    <w:rsid w:val="00D53C47"/>
    <w:rsid w:val="00D56766"/>
    <w:rsid w:val="00D647C5"/>
    <w:rsid w:val="00D65748"/>
    <w:rsid w:val="00D65EA3"/>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4F17"/>
    <w:rsid w:val="00DA6E57"/>
    <w:rsid w:val="00DB099D"/>
    <w:rsid w:val="00DB23C9"/>
    <w:rsid w:val="00DB603E"/>
    <w:rsid w:val="00DC421B"/>
    <w:rsid w:val="00DC4272"/>
    <w:rsid w:val="00DC6E5A"/>
    <w:rsid w:val="00DC79D5"/>
    <w:rsid w:val="00DD21E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4838"/>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 w:type="character" w:customStyle="1" w:styleId="Bodytext20">
    <w:name w:val="Body text (2)"/>
    <w:rsid w:val="006A71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paragraph" w:styleId="BalloonText">
    <w:name w:val="Balloon Text"/>
    <w:basedOn w:val="Normal"/>
    <w:link w:val="BalloonTextChar"/>
    <w:semiHidden/>
    <w:unhideWhenUsed/>
    <w:rsid w:val="00D51CC0"/>
    <w:rPr>
      <w:rFonts w:ascii="Segoe UI" w:hAnsi="Segoe UI" w:cs="Segoe UI"/>
      <w:sz w:val="18"/>
      <w:szCs w:val="18"/>
    </w:rPr>
  </w:style>
  <w:style w:type="character" w:customStyle="1" w:styleId="BalloonTextChar">
    <w:name w:val="Balloon Text Char"/>
    <w:basedOn w:val="DefaultParagraphFont"/>
    <w:link w:val="BalloonText"/>
    <w:semiHidden/>
    <w:rsid w:val="00D51CC0"/>
    <w:rPr>
      <w:rFonts w:ascii="Segoe UI" w:hAnsi="Segoe UI" w:cs="Segoe UI"/>
      <w:sz w:val="18"/>
      <w:szCs w:val="18"/>
      <w:lang w:val="en-US" w:eastAsia="en-US"/>
    </w:rPr>
  </w:style>
  <w:style w:type="paragraph" w:customStyle="1" w:styleId="TextnBalon">
    <w:name w:val="Text în Balon"/>
    <w:basedOn w:val="Normal"/>
    <w:semiHidden/>
    <w:rsid w:val="0067551C"/>
    <w:pPr>
      <w:overflowPunct/>
      <w:autoSpaceDE/>
      <w:autoSpaceDN/>
      <w:adjustRightInd/>
      <w:spacing w:after="120"/>
      <w:jc w:val="both"/>
      <w:textAlignment w:val="auto"/>
    </w:pPr>
    <w:rPr>
      <w:rFonts w:ascii="Arial Narrow" w:eastAsia="Times New Roman" w:hAnsi="Arial Narrow"/>
      <w:sz w:val="16"/>
    </w:rPr>
  </w:style>
  <w:style w:type="paragraph" w:customStyle="1" w:styleId="DefaultText1">
    <w:name w:val="Default Text:1"/>
    <w:basedOn w:val="Normal"/>
    <w:rsid w:val="0067551C"/>
    <w:pPr>
      <w:suppressAutoHyphens/>
      <w:autoSpaceDN/>
      <w:adjustRightInd/>
      <w:textAlignment w:val="auto"/>
    </w:pPr>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2383">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55749590">
      <w:bodyDiv w:val="1"/>
      <w:marLeft w:val="0"/>
      <w:marRight w:val="0"/>
      <w:marTop w:val="0"/>
      <w:marBottom w:val="0"/>
      <w:divBdr>
        <w:top w:val="none" w:sz="0" w:space="0" w:color="auto"/>
        <w:left w:val="none" w:sz="0" w:space="0" w:color="auto"/>
        <w:bottom w:val="none" w:sz="0" w:space="0" w:color="auto"/>
        <w:right w:val="none" w:sz="0" w:space="0" w:color="auto"/>
      </w:divBdr>
    </w:div>
    <w:div w:id="20598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1F10A-9EB7-4845-852E-6ED5861A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320</cp:revision>
  <cp:lastPrinted>2020-10-30T09:29:00Z</cp:lastPrinted>
  <dcterms:created xsi:type="dcterms:W3CDTF">2019-04-01T12:15:00Z</dcterms:created>
  <dcterms:modified xsi:type="dcterms:W3CDTF">2021-02-03T06:58:00Z</dcterms:modified>
</cp:coreProperties>
</file>