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Formularul – 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BF3D06">
        <w:rPr>
          <w:rFonts w:ascii="Times New Roman" w:hAnsi="Times New Roman"/>
          <w:i/>
          <w:noProof/>
          <w:sz w:val="22"/>
          <w:szCs w:val="22"/>
        </w:rPr>
        <w:t xml:space="preserve">  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E14838" w:rsidP="00E14838">
      <w:pPr>
        <w:pStyle w:val="Heading2"/>
        <w:numPr>
          <w:ilvl w:val="0"/>
          <w:numId w:val="0"/>
        </w:numPr>
        <w:tabs>
          <w:tab w:val="center" w:pos="4995"/>
          <w:tab w:val="right" w:pos="9990"/>
        </w:tabs>
        <w:jc w:val="left"/>
        <w:rPr>
          <w:rFonts w:ascii="Arial Narrow" w:hAnsi="Arial Narrow"/>
          <w:i/>
          <w:iCs/>
          <w:caps/>
          <w:szCs w:val="20"/>
        </w:rPr>
      </w:pPr>
      <w:r>
        <w:rPr>
          <w:rFonts w:ascii="Arial Narrow" w:hAnsi="Arial Narrow"/>
          <w:i/>
          <w:iCs/>
          <w:caps/>
          <w:szCs w:val="20"/>
        </w:rPr>
        <w:tab/>
      </w:r>
      <w:r w:rsidR="007E72AC" w:rsidRPr="000B776E">
        <w:rPr>
          <w:rFonts w:ascii="Arial Narrow" w:hAnsi="Arial Narrow"/>
          <w:i/>
          <w:iCs/>
          <w:caps/>
          <w:szCs w:val="20"/>
        </w:rPr>
        <w:t>__________________</w:t>
      </w:r>
      <w:r>
        <w:rPr>
          <w:rFonts w:ascii="Arial Narrow" w:hAnsi="Arial Narrow"/>
          <w:i/>
          <w:iCs/>
          <w:caps/>
          <w:szCs w:val="20"/>
        </w:rPr>
        <w:tab/>
        <w:t>FORMULARUL 1</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289"/>
        <w:gridCol w:w="4656"/>
      </w:tblGrid>
      <w:tr w:rsidR="007E72AC" w:rsidRPr="000B776E" w:rsidTr="0067551C">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528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65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67551C">
        <w:trPr>
          <w:trHeight w:val="1068"/>
          <w:jc w:val="center"/>
        </w:trPr>
        <w:tc>
          <w:tcPr>
            <w:tcW w:w="538" w:type="dxa"/>
            <w:tcMar>
              <w:left w:w="57" w:type="dxa"/>
              <w:right w:w="57" w:type="dxa"/>
            </w:tcMar>
            <w:vAlign w:val="center"/>
          </w:tcPr>
          <w:p w:rsidR="007E72AC" w:rsidRPr="000B776E" w:rsidRDefault="0067551C" w:rsidP="0067551C">
            <w:pPr>
              <w:pStyle w:val="Heading2"/>
              <w:numPr>
                <w:ilvl w:val="0"/>
                <w:numId w:val="0"/>
              </w:numPr>
              <w:rPr>
                <w:rFonts w:ascii="Arial Narrow" w:hAnsi="Arial Narrow"/>
                <w:i/>
                <w:iCs/>
                <w:caps/>
                <w:szCs w:val="20"/>
              </w:rPr>
            </w:pPr>
            <w:r>
              <w:rPr>
                <w:rFonts w:ascii="Arial Narrow" w:hAnsi="Arial Narrow"/>
                <w:i/>
                <w:iCs/>
                <w:caps/>
                <w:szCs w:val="20"/>
              </w:rPr>
              <w:t>1</w:t>
            </w:r>
          </w:p>
        </w:tc>
        <w:tc>
          <w:tcPr>
            <w:tcW w:w="5289" w:type="dxa"/>
            <w:tcMar>
              <w:left w:w="57" w:type="dxa"/>
              <w:right w:w="57" w:type="dxa"/>
            </w:tcMar>
          </w:tcPr>
          <w:p w:rsidR="006A7176" w:rsidRDefault="006A7176" w:rsidP="006A7176">
            <w:pPr>
              <w:jc w:val="both"/>
              <w:rPr>
                <w:rFonts w:ascii="Times New Roman" w:hAnsi="Times New Roman"/>
                <w:sz w:val="24"/>
                <w:szCs w:val="24"/>
                <w:lang w:val="ro-RO"/>
              </w:rPr>
            </w:pPr>
            <w:r w:rsidRPr="003D02D0">
              <w:rPr>
                <w:rFonts w:ascii="Times New Roman" w:hAnsi="Times New Roman"/>
                <w:sz w:val="24"/>
                <w:szCs w:val="24"/>
                <w:lang w:val="ro-RO"/>
              </w:rPr>
              <w:t>Universitatea „Dunărea de Jos” din Galați achiziționează</w:t>
            </w:r>
            <w:r>
              <w:rPr>
                <w:rFonts w:ascii="Times New Roman" w:hAnsi="Times New Roman"/>
                <w:sz w:val="24"/>
                <w:szCs w:val="24"/>
                <w:lang w:val="ro-RO"/>
              </w:rPr>
              <w:t xml:space="preserve"> </w:t>
            </w:r>
          </w:p>
          <w:p w:rsidR="00AB7878" w:rsidRPr="0067551C" w:rsidRDefault="006A7176" w:rsidP="003F72DA">
            <w:pPr>
              <w:jc w:val="both"/>
              <w:rPr>
                <w:rFonts w:ascii="Times New Roman" w:hAnsi="Times New Roman"/>
                <w:b/>
                <w:sz w:val="24"/>
                <w:szCs w:val="24"/>
              </w:rPr>
            </w:pPr>
            <w:r>
              <w:rPr>
                <w:rFonts w:ascii="Times New Roman" w:hAnsi="Times New Roman"/>
                <w:i/>
                <w:sz w:val="24"/>
                <w:szCs w:val="24"/>
                <w:lang w:val="ro-RO" w:eastAsia="ro-RO"/>
              </w:rPr>
              <w:t xml:space="preserve">- </w:t>
            </w:r>
            <w:r w:rsidR="003F72DA" w:rsidRPr="003F72DA">
              <w:rPr>
                <w:rFonts w:ascii="Times New Roman" w:hAnsi="Times New Roman"/>
                <w:b/>
                <w:sz w:val="24"/>
                <w:szCs w:val="24"/>
                <w:highlight w:val="green"/>
                <w:lang w:val="ro-RO"/>
              </w:rPr>
              <w:t>Servicii de monitorizare, verificare și întreținere  pentru sirene de alarmare publică</w:t>
            </w:r>
            <w:r w:rsidR="003F72DA" w:rsidRPr="003F72DA">
              <w:rPr>
                <w:rFonts w:ascii="Times New Roman" w:hAnsi="Times New Roman"/>
                <w:b/>
                <w:sz w:val="24"/>
                <w:szCs w:val="24"/>
                <w:highlight w:val="green"/>
                <w:lang w:val="ro-RO"/>
              </w:rPr>
              <w:t>.</w:t>
            </w:r>
          </w:p>
        </w:tc>
        <w:tc>
          <w:tcPr>
            <w:tcW w:w="465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p w:rsidR="00746CD1" w:rsidRDefault="00746CD1" w:rsidP="0067551C">
            <w:pPr>
              <w:pStyle w:val="Heading2"/>
              <w:numPr>
                <w:ilvl w:val="0"/>
                <w:numId w:val="0"/>
              </w:numPr>
              <w:rPr>
                <w:rFonts w:ascii="Arial Narrow" w:hAnsi="Arial Narrow"/>
                <w:i/>
                <w:iCs/>
                <w:caps/>
                <w:szCs w:val="20"/>
              </w:rPr>
            </w:pPr>
          </w:p>
          <w:p w:rsidR="007E72AC" w:rsidRPr="0067551C" w:rsidRDefault="00D42B48" w:rsidP="0067551C">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tc>
      </w:tr>
      <w:tr w:rsidR="00AB7878" w:rsidRPr="000B776E" w:rsidTr="0067551C">
        <w:trPr>
          <w:trHeight w:val="566"/>
          <w:jc w:val="center"/>
        </w:trPr>
        <w:tc>
          <w:tcPr>
            <w:tcW w:w="538" w:type="dxa"/>
            <w:tcMar>
              <w:left w:w="57" w:type="dxa"/>
              <w:right w:w="57" w:type="dxa"/>
            </w:tcMar>
            <w:vAlign w:val="center"/>
          </w:tcPr>
          <w:p w:rsidR="00AB7878" w:rsidRPr="000B776E"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5289" w:type="dxa"/>
            <w:tcMar>
              <w:left w:w="57" w:type="dxa"/>
              <w:right w:w="57" w:type="dxa"/>
            </w:tcMar>
          </w:tcPr>
          <w:p w:rsidR="00D54534" w:rsidRPr="00D54534" w:rsidRDefault="00D54534" w:rsidP="00D54534">
            <w:pPr>
              <w:pStyle w:val="NoSpacing"/>
              <w:spacing w:line="276" w:lineRule="auto"/>
              <w:rPr>
                <w:rFonts w:ascii="Times New Roman" w:hAnsi="Times New Roman"/>
                <w:sz w:val="24"/>
                <w:szCs w:val="24"/>
                <w:lang w:val="ro-RO"/>
              </w:rPr>
            </w:pPr>
            <w:r w:rsidRPr="00D54534">
              <w:rPr>
                <w:rFonts w:ascii="Times New Roman" w:hAnsi="Times New Roman"/>
                <w:sz w:val="24"/>
                <w:szCs w:val="24"/>
                <w:lang w:val="ro-RO"/>
              </w:rPr>
              <w:t>Monitorizarea, verificarea şi întreţinerea lunară a sirenelor de alarmare</w:t>
            </w:r>
          </w:p>
          <w:p w:rsidR="00D54534" w:rsidRPr="00D54534" w:rsidRDefault="00D54534" w:rsidP="00C9573B">
            <w:pPr>
              <w:pStyle w:val="NoSpacing"/>
              <w:numPr>
                <w:ilvl w:val="0"/>
                <w:numId w:val="36"/>
              </w:numPr>
              <w:suppressAutoHyphens/>
              <w:overflowPunct/>
              <w:autoSpaceDE/>
              <w:autoSpaceDN/>
              <w:adjustRightInd/>
              <w:spacing w:line="276" w:lineRule="auto"/>
              <w:ind w:left="552" w:hanging="270"/>
              <w:rPr>
                <w:rFonts w:ascii="Times New Roman" w:hAnsi="Times New Roman"/>
                <w:sz w:val="24"/>
                <w:szCs w:val="24"/>
                <w:lang w:val="ro-RO"/>
              </w:rPr>
            </w:pPr>
            <w:r w:rsidRPr="00D54534">
              <w:rPr>
                <w:rFonts w:ascii="Times New Roman" w:hAnsi="Times New Roman"/>
                <w:sz w:val="24"/>
                <w:szCs w:val="24"/>
                <w:lang w:val="ro-RO"/>
              </w:rPr>
              <w:t xml:space="preserve"> Sediu Rectorat; str. Domnească nr. 47,  Galați</w:t>
            </w:r>
          </w:p>
          <w:p w:rsidR="00D54534" w:rsidRPr="00D54534" w:rsidRDefault="00D54534" w:rsidP="00C9573B">
            <w:pPr>
              <w:pStyle w:val="NoSpacing"/>
              <w:numPr>
                <w:ilvl w:val="0"/>
                <w:numId w:val="36"/>
              </w:numPr>
              <w:suppressAutoHyphens/>
              <w:overflowPunct/>
              <w:autoSpaceDE/>
              <w:autoSpaceDN/>
              <w:adjustRightInd/>
              <w:spacing w:line="276" w:lineRule="auto"/>
              <w:ind w:left="552" w:hanging="270"/>
              <w:rPr>
                <w:rFonts w:ascii="Times New Roman" w:hAnsi="Times New Roman"/>
                <w:sz w:val="24"/>
                <w:szCs w:val="24"/>
                <w:lang w:val="ro-RO"/>
              </w:rPr>
            </w:pPr>
            <w:r w:rsidRPr="00D54534">
              <w:rPr>
                <w:rFonts w:ascii="Times New Roman" w:hAnsi="Times New Roman"/>
                <w:sz w:val="24"/>
                <w:szCs w:val="24"/>
                <w:lang w:val="ro-RO"/>
              </w:rPr>
              <w:t>Campus Ştiinţei – SD; str. Domească nr. 111</w:t>
            </w:r>
          </w:p>
          <w:p w:rsidR="00D54534" w:rsidRPr="00D54534" w:rsidRDefault="00D54534" w:rsidP="00C9573B">
            <w:pPr>
              <w:pStyle w:val="NoSpacing"/>
              <w:numPr>
                <w:ilvl w:val="0"/>
                <w:numId w:val="36"/>
              </w:numPr>
              <w:suppressAutoHyphens/>
              <w:overflowPunct/>
              <w:autoSpaceDE/>
              <w:autoSpaceDN/>
              <w:adjustRightInd/>
              <w:spacing w:line="276" w:lineRule="auto"/>
              <w:ind w:left="552" w:hanging="270"/>
              <w:rPr>
                <w:rFonts w:ascii="Times New Roman" w:hAnsi="Times New Roman"/>
                <w:sz w:val="24"/>
                <w:szCs w:val="24"/>
                <w:lang w:val="ro-RO"/>
              </w:rPr>
            </w:pPr>
            <w:r w:rsidRPr="00D54534">
              <w:rPr>
                <w:rFonts w:ascii="Times New Roman" w:hAnsi="Times New Roman"/>
                <w:sz w:val="24"/>
                <w:szCs w:val="24"/>
                <w:lang w:val="ro-RO"/>
              </w:rPr>
              <w:t xml:space="preserve">Complex Studenţesc – cămin H; str. Domneasca nr. 155 </w:t>
            </w:r>
          </w:p>
          <w:p w:rsidR="00D54534" w:rsidRPr="00D54534" w:rsidRDefault="00D54534" w:rsidP="00D54534">
            <w:pPr>
              <w:pStyle w:val="NoSpacing"/>
              <w:spacing w:line="276" w:lineRule="auto"/>
              <w:rPr>
                <w:rFonts w:ascii="Times New Roman" w:hAnsi="Times New Roman"/>
                <w:sz w:val="24"/>
                <w:szCs w:val="24"/>
                <w:lang w:val="ro-RO"/>
              </w:rPr>
            </w:pPr>
            <w:r w:rsidRPr="00D54534">
              <w:rPr>
                <w:rFonts w:ascii="Times New Roman" w:hAnsi="Times New Roman"/>
                <w:sz w:val="24"/>
                <w:szCs w:val="24"/>
                <w:lang w:val="ro-RO"/>
              </w:rPr>
              <w:t>Serviciile includ 1 revizie tehnică pe lună pentru fiecare instalație/sistem (3 sirene x 11 luni = 33 revizii/an)</w:t>
            </w:r>
          </w:p>
          <w:p w:rsidR="00D54534" w:rsidRPr="00D54534" w:rsidRDefault="00D54534" w:rsidP="00D54534">
            <w:pPr>
              <w:pStyle w:val="NoSpacing"/>
              <w:spacing w:line="276" w:lineRule="auto"/>
              <w:rPr>
                <w:rFonts w:ascii="Times New Roman" w:hAnsi="Times New Roman"/>
                <w:sz w:val="24"/>
                <w:szCs w:val="24"/>
                <w:lang w:val="ro-RO"/>
              </w:rPr>
            </w:pPr>
            <w:r w:rsidRPr="00D54534">
              <w:rPr>
                <w:rFonts w:ascii="Times New Roman" w:hAnsi="Times New Roman"/>
                <w:sz w:val="24"/>
                <w:szCs w:val="24"/>
                <w:lang w:val="ro-RO"/>
              </w:rPr>
              <w:t>Serviciile se vor presta în perioada februarie - decembrie 2021.</w:t>
            </w:r>
          </w:p>
          <w:p w:rsidR="00AB7878" w:rsidRPr="00771ED1" w:rsidRDefault="00D54534" w:rsidP="00D54534">
            <w:pPr>
              <w:pStyle w:val="TextnBalon"/>
              <w:spacing w:after="0"/>
              <w:ind w:firstLine="426"/>
              <w:rPr>
                <w:rFonts w:ascii="Times New Roman" w:hAnsi="Times New Roman"/>
                <w:sz w:val="24"/>
                <w:szCs w:val="24"/>
                <w:lang w:val="ro-RO" w:eastAsia="ro-RO"/>
              </w:rPr>
            </w:pPr>
            <w:r w:rsidRPr="00D54534">
              <w:rPr>
                <w:rFonts w:ascii="Times New Roman" w:eastAsia="SimSun" w:hAnsi="Times New Roman"/>
                <w:sz w:val="24"/>
                <w:szCs w:val="24"/>
                <w:lang w:val="ro-RO"/>
              </w:rPr>
              <w:t>Prima revizie se va efectua începând cu data de 20.02.2020</w:t>
            </w:r>
            <w:r w:rsidRPr="00D83EFB">
              <w:rPr>
                <w:b/>
              </w:rPr>
              <w:t xml:space="preserve">. </w:t>
            </w:r>
          </w:p>
        </w:tc>
        <w:tc>
          <w:tcPr>
            <w:tcW w:w="4656" w:type="dxa"/>
            <w:tcMar>
              <w:left w:w="57" w:type="dxa"/>
              <w:right w:w="57" w:type="dxa"/>
            </w:tcMar>
          </w:tcPr>
          <w:p w:rsidR="0067551C" w:rsidRDefault="0067551C" w:rsidP="0067551C">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7551C" w:rsidRDefault="0067551C" w:rsidP="0067551C">
            <w:pPr>
              <w:pStyle w:val="Heading2"/>
              <w:numPr>
                <w:ilvl w:val="0"/>
                <w:numId w:val="0"/>
              </w:numPr>
              <w:jc w:val="center"/>
              <w:rPr>
                <w:rFonts w:ascii="Arial Narrow" w:hAnsi="Arial Narrow"/>
                <w:i/>
                <w:iCs/>
                <w:caps/>
                <w:szCs w:val="20"/>
              </w:rPr>
            </w:pPr>
          </w:p>
          <w:p w:rsidR="0067551C" w:rsidRDefault="0067551C" w:rsidP="0067551C">
            <w:pPr>
              <w:pStyle w:val="Heading2"/>
              <w:numPr>
                <w:ilvl w:val="0"/>
                <w:numId w:val="0"/>
              </w:numPr>
              <w:jc w:val="center"/>
              <w:rPr>
                <w:rFonts w:ascii="Arial Narrow" w:hAnsi="Arial Narrow"/>
                <w:i/>
                <w:iCs/>
                <w:caps/>
                <w:szCs w:val="20"/>
              </w:rPr>
            </w:pPr>
          </w:p>
          <w:p w:rsidR="0067551C" w:rsidRDefault="0067551C" w:rsidP="0067551C">
            <w:pPr>
              <w:pStyle w:val="Heading2"/>
              <w:numPr>
                <w:ilvl w:val="0"/>
                <w:numId w:val="0"/>
              </w:numPr>
              <w:jc w:val="center"/>
              <w:rPr>
                <w:rFonts w:ascii="Arial Narrow" w:hAnsi="Arial Narrow"/>
                <w:i/>
                <w:iCs/>
                <w:caps/>
                <w:szCs w:val="20"/>
              </w:rPr>
            </w:pPr>
          </w:p>
          <w:p w:rsidR="00AB7878" w:rsidRDefault="0067551C" w:rsidP="0067551C">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6A7176" w:rsidRPr="000B776E" w:rsidTr="0067551C">
        <w:trPr>
          <w:trHeight w:val="566"/>
          <w:jc w:val="center"/>
        </w:trPr>
        <w:tc>
          <w:tcPr>
            <w:tcW w:w="538" w:type="dxa"/>
            <w:tcMar>
              <w:left w:w="57" w:type="dxa"/>
              <w:right w:w="57" w:type="dxa"/>
            </w:tcMar>
            <w:vAlign w:val="center"/>
          </w:tcPr>
          <w:p w:rsidR="006A7176"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3</w:t>
            </w:r>
          </w:p>
        </w:tc>
        <w:tc>
          <w:tcPr>
            <w:tcW w:w="5289" w:type="dxa"/>
            <w:tcMar>
              <w:left w:w="57" w:type="dxa"/>
              <w:right w:w="57" w:type="dxa"/>
            </w:tcMar>
          </w:tcPr>
          <w:p w:rsidR="00C9573B" w:rsidRPr="00C9573B" w:rsidRDefault="006A7176" w:rsidP="00C9573B">
            <w:pPr>
              <w:widowControl w:val="0"/>
              <w:tabs>
                <w:tab w:val="left" w:pos="340"/>
              </w:tabs>
              <w:jc w:val="both"/>
              <w:rPr>
                <w:rFonts w:ascii="Times New Roman" w:hAnsi="Times New Roman"/>
                <w:b/>
                <w:color w:val="000000"/>
                <w:sz w:val="24"/>
                <w:szCs w:val="24"/>
                <w:lang w:val="ro-RO" w:eastAsia="ro-RO" w:bidi="ro-RO"/>
              </w:rPr>
            </w:pPr>
            <w:r w:rsidRPr="006A7176">
              <w:rPr>
                <w:rStyle w:val="Bodytext20"/>
                <w:rFonts w:eastAsia="SimSun"/>
                <w:b/>
                <w:sz w:val="24"/>
                <w:szCs w:val="24"/>
                <w:u w:val="none"/>
              </w:rPr>
              <w:t xml:space="preserve">Termenul de prestare: </w:t>
            </w:r>
          </w:p>
          <w:p w:rsidR="00C9573B" w:rsidRPr="00C9573B" w:rsidRDefault="00C9573B" w:rsidP="00C9573B">
            <w:pPr>
              <w:spacing w:line="276" w:lineRule="auto"/>
              <w:ind w:left="12"/>
              <w:rPr>
                <w:rFonts w:ascii="Times New Roman" w:hAnsi="Times New Roman"/>
                <w:sz w:val="24"/>
                <w:szCs w:val="24"/>
              </w:rPr>
            </w:pPr>
            <w:r w:rsidRPr="00D83EFB">
              <w:rPr>
                <w:lang w:val="ro-RO" w:eastAsia="ro-RO"/>
              </w:rPr>
              <w:t xml:space="preserve">- </w:t>
            </w:r>
            <w:r w:rsidRPr="00C9573B">
              <w:rPr>
                <w:rFonts w:ascii="Times New Roman" w:hAnsi="Times New Roman"/>
                <w:sz w:val="24"/>
                <w:szCs w:val="24"/>
              </w:rPr>
              <w:t>Termenul de prestare este de maxim 20 de zile de la data încheierii contractului de prestări servicii.</w:t>
            </w:r>
          </w:p>
          <w:p w:rsidR="006A7176" w:rsidRDefault="00C9573B" w:rsidP="003553B4">
            <w:pPr>
              <w:spacing w:line="276" w:lineRule="auto"/>
              <w:ind w:right="56"/>
              <w:jc w:val="both"/>
              <w:rPr>
                <w:rFonts w:ascii="Times New Roman" w:hAnsi="Times New Roman"/>
                <w:sz w:val="24"/>
                <w:szCs w:val="24"/>
              </w:rPr>
            </w:pPr>
            <w:r w:rsidRPr="00C9573B">
              <w:rPr>
                <w:rFonts w:ascii="Times New Roman" w:hAnsi="Times New Roman"/>
                <w:sz w:val="24"/>
                <w:szCs w:val="24"/>
              </w:rPr>
              <w:t>Perioada de valabilitate a ofertei este de minim 60 de zile.</w:t>
            </w:r>
          </w:p>
        </w:tc>
        <w:tc>
          <w:tcPr>
            <w:tcW w:w="465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A7176" w:rsidRDefault="006A7176" w:rsidP="000B776E">
            <w:pPr>
              <w:pStyle w:val="Heading2"/>
              <w:numPr>
                <w:ilvl w:val="0"/>
                <w:numId w:val="0"/>
              </w:numPr>
              <w:jc w:val="center"/>
              <w:rPr>
                <w:rFonts w:ascii="Arial Narrow" w:hAnsi="Arial Narrow"/>
                <w:i/>
                <w:iCs/>
                <w:caps/>
                <w:szCs w:val="20"/>
              </w:rPr>
            </w:pPr>
          </w:p>
        </w:tc>
      </w:tr>
      <w:tr w:rsidR="00AB7878" w:rsidRPr="000B776E" w:rsidTr="0067551C">
        <w:trPr>
          <w:trHeight w:val="566"/>
          <w:jc w:val="center"/>
        </w:trPr>
        <w:tc>
          <w:tcPr>
            <w:tcW w:w="538" w:type="dxa"/>
            <w:tcMar>
              <w:left w:w="57" w:type="dxa"/>
              <w:right w:w="57" w:type="dxa"/>
            </w:tcMar>
            <w:vAlign w:val="center"/>
          </w:tcPr>
          <w:p w:rsidR="00AB7878" w:rsidRPr="000B776E"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5289" w:type="dxa"/>
            <w:tcMar>
              <w:left w:w="57" w:type="dxa"/>
              <w:right w:w="57" w:type="dxa"/>
            </w:tcMar>
          </w:tcPr>
          <w:p w:rsidR="00AB7878" w:rsidRPr="0064598A" w:rsidRDefault="00AB7878" w:rsidP="0064598A">
            <w:pPr>
              <w:shd w:val="clear" w:color="auto" w:fill="FFFFFF"/>
              <w:ind w:firstLine="644"/>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65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formularul </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B72D2A" w:rsidRPr="00D65EA3" w:rsidRDefault="00B72D2A" w:rsidP="00D65EA3">
      <w:pPr>
        <w:spacing w:after="120"/>
        <w:jc w:val="both"/>
        <w:rPr>
          <w:rStyle w:val="PageNumber"/>
          <w:rFonts w:ascii="Times New Roman" w:hAnsi="Times New Roman"/>
          <w:i/>
          <w:sz w:val="18"/>
          <w:szCs w:val="18"/>
        </w:rPr>
      </w:pPr>
    </w:p>
    <w:p w:rsidR="00E5056B" w:rsidRPr="004A4ED9" w:rsidRDefault="00DD21EA" w:rsidP="00E5056B">
      <w:pPr>
        <w:jc w:val="right"/>
        <w:rPr>
          <w:rFonts w:ascii="Times New Roman" w:hAnsi="Times New Roman"/>
          <w:i/>
          <w:noProof/>
        </w:rPr>
      </w:pPr>
      <w:r>
        <w:rPr>
          <w:rStyle w:val="PageNumber"/>
          <w:rFonts w:ascii="Times New Roman" w:hAnsi="Times New Roman"/>
          <w:b/>
          <w:i/>
        </w:rPr>
        <w:t>FORMULAR</w:t>
      </w:r>
      <w:r w:rsidR="00E14838">
        <w:rPr>
          <w:rStyle w:val="PageNumber"/>
          <w:rFonts w:ascii="Times New Roman" w:hAnsi="Times New Roman"/>
          <w:b/>
          <w:i/>
        </w:rPr>
        <w:t>UL 2</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DD21EA" w:rsidRDefault="00E5056B" w:rsidP="00E14838">
      <w:pPr>
        <w:pStyle w:val="ListParagraph"/>
        <w:numPr>
          <w:ilvl w:val="0"/>
          <w:numId w:val="28"/>
        </w:numPr>
        <w:jc w:val="both"/>
        <w:rPr>
          <w:rFonts w:eastAsia="Batang"/>
          <w:b/>
          <w:i/>
          <w:sz w:val="22"/>
          <w:szCs w:val="22"/>
          <w:lang w:val="ro-RO"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E14838" w:rsidRPr="00E14838">
        <w:rPr>
          <w:b/>
          <w:i/>
          <w:color w:val="548DD4" w:themeColor="text2" w:themeTint="99"/>
          <w:sz w:val="22"/>
          <w:szCs w:val="22"/>
        </w:rPr>
        <w:t xml:space="preserve"> </w:t>
      </w:r>
      <w:r w:rsidR="00B72D2A" w:rsidRPr="00B72D2A">
        <w:rPr>
          <w:rFonts w:eastAsia="Times New Roman"/>
          <w:b/>
          <w:color w:val="4F81BD" w:themeColor="accent1"/>
          <w:lang w:eastAsia="ar-SA"/>
        </w:rPr>
        <w:t>„</w:t>
      </w:r>
      <w:r w:rsidR="00126A69" w:rsidRPr="00126A69">
        <w:rPr>
          <w:b/>
          <w:lang w:val="ro-RO"/>
        </w:rPr>
        <w:t xml:space="preserve"> </w:t>
      </w:r>
      <w:r w:rsidR="003F72DA" w:rsidRPr="003F72DA">
        <w:rPr>
          <w:b/>
          <w:color w:val="548DD4" w:themeColor="text2" w:themeTint="99"/>
          <w:lang w:val="ro-RO"/>
        </w:rPr>
        <w:t>Servicii de monitorizare, verificare și întreținere  pentru sirene de alarmare publică.</w:t>
      </w:r>
      <w:r w:rsidR="00B72D2A" w:rsidRPr="00B72D2A">
        <w:rPr>
          <w:rFonts w:eastAsia="Times New Roman"/>
          <w:b/>
          <w:color w:val="4F81BD" w:themeColor="accent1"/>
          <w:lang w:eastAsia="ar-SA"/>
        </w:rPr>
        <w:t>”</w:t>
      </w:r>
      <w:r w:rsidR="00D65EA3" w:rsidRPr="00DD21EA">
        <w:rPr>
          <w:i/>
          <w:noProof/>
          <w:snapToGrid w:val="0"/>
          <w:sz w:val="22"/>
          <w:szCs w:val="22"/>
        </w:rPr>
        <w:t>,</w:t>
      </w:r>
      <w:r w:rsidR="00C266A2" w:rsidRPr="00DD21EA">
        <w:rPr>
          <w:i/>
          <w:noProof/>
          <w:snapToGrid w:val="0"/>
          <w:sz w:val="22"/>
          <w:szCs w:val="22"/>
        </w:rPr>
        <w:t xml:space="preserve"> </w:t>
      </w:r>
      <w:r w:rsidRPr="00DD21EA">
        <w:rPr>
          <w:i/>
          <w:noProof/>
          <w:snapToGrid w:val="0"/>
          <w:sz w:val="22"/>
          <w:szCs w:val="22"/>
        </w:rPr>
        <w:t xml:space="preserve"> pentru suma</w:t>
      </w:r>
      <w:r w:rsidR="00FE54DB" w:rsidRPr="00DD21EA">
        <w:rPr>
          <w:i/>
          <w:noProof/>
          <w:snapToGrid w:val="0"/>
          <w:sz w:val="22"/>
          <w:szCs w:val="22"/>
        </w:rPr>
        <w:t xml:space="preserve"> </w:t>
      </w:r>
      <w:r w:rsidRPr="00DD21EA">
        <w:rPr>
          <w:i/>
          <w:noProof/>
          <w:snapToGrid w:val="0"/>
          <w:sz w:val="22"/>
          <w:szCs w:val="22"/>
        </w:rPr>
        <w:t>de ................</w:t>
      </w:r>
      <w:r w:rsidR="00A762ED" w:rsidRPr="00DD21EA">
        <w:rPr>
          <w:i/>
          <w:noProof/>
          <w:snapToGrid w:val="0"/>
          <w:sz w:val="22"/>
          <w:szCs w:val="22"/>
        </w:rPr>
        <w:t>...</w:t>
      </w:r>
      <w:r w:rsidR="00FE54DB" w:rsidRPr="00DD21EA">
        <w:rPr>
          <w:i/>
          <w:noProof/>
          <w:snapToGrid w:val="0"/>
          <w:sz w:val="22"/>
          <w:szCs w:val="22"/>
        </w:rPr>
        <w:t>......</w:t>
      </w:r>
      <w:r w:rsidR="00A762ED" w:rsidRPr="00DD21EA">
        <w:rPr>
          <w:i/>
          <w:noProof/>
          <w:snapToGrid w:val="0"/>
          <w:sz w:val="22"/>
          <w:szCs w:val="22"/>
        </w:rPr>
        <w:t>........</w:t>
      </w:r>
      <w:r w:rsidR="00EE3F63" w:rsidRPr="00DD21EA">
        <w:rPr>
          <w:i/>
          <w:noProof/>
          <w:snapToGrid w:val="0"/>
          <w:sz w:val="22"/>
          <w:szCs w:val="22"/>
        </w:rPr>
        <w:t>......................</w:t>
      </w:r>
      <w:r w:rsidR="00A762ED" w:rsidRPr="00DD21EA">
        <w:rPr>
          <w:i/>
          <w:noProof/>
          <w:snapToGrid w:val="0"/>
          <w:sz w:val="22"/>
          <w:szCs w:val="22"/>
        </w:rPr>
        <w:t>.</w:t>
      </w:r>
      <w:r w:rsidRPr="00DD21EA">
        <w:rPr>
          <w:i/>
          <w:noProof/>
          <w:snapToGrid w:val="0"/>
          <w:sz w:val="22"/>
          <w:szCs w:val="22"/>
        </w:rPr>
        <w:t>(</w:t>
      </w:r>
      <w:r w:rsidRPr="00DD21EA">
        <w:rPr>
          <w:i/>
          <w:noProof/>
          <w:sz w:val="22"/>
          <w:szCs w:val="22"/>
        </w:rPr>
        <w:t xml:space="preserve">suma în litere și </w:t>
      </w:r>
      <w:r w:rsidRPr="00DD21EA">
        <w:rPr>
          <w:rFonts w:hint="eastAsia"/>
          <w:i/>
          <w:noProof/>
          <w:sz w:val="22"/>
          <w:szCs w:val="22"/>
        </w:rPr>
        <w:t>î</w:t>
      </w:r>
      <w:r w:rsidRPr="00DD21EA">
        <w:rPr>
          <w:i/>
          <w:noProof/>
          <w:sz w:val="22"/>
          <w:szCs w:val="22"/>
        </w:rPr>
        <w:t>n cifre), pl</w:t>
      </w:r>
      <w:r w:rsidRPr="00DD21EA">
        <w:rPr>
          <w:rFonts w:ascii="Cambria" w:hAnsi="Cambria" w:cs="Cambria"/>
          <w:i/>
          <w:noProof/>
          <w:sz w:val="22"/>
          <w:szCs w:val="22"/>
        </w:rPr>
        <w:t>ă</w:t>
      </w:r>
      <w:r w:rsidRPr="00DD21EA">
        <w:rPr>
          <w:i/>
          <w:noProof/>
          <w:sz w:val="22"/>
          <w:szCs w:val="22"/>
        </w:rPr>
        <w:t>tibil</w:t>
      </w:r>
      <w:r w:rsidRPr="00DD21EA">
        <w:rPr>
          <w:rFonts w:ascii="Cambria" w:hAnsi="Cambria" w:cs="Cambria"/>
          <w:i/>
          <w:noProof/>
          <w:sz w:val="22"/>
          <w:szCs w:val="22"/>
        </w:rPr>
        <w:t>ă</w:t>
      </w:r>
      <w:r w:rsidRPr="00DD21EA">
        <w:rPr>
          <w:i/>
          <w:noProof/>
          <w:sz w:val="22"/>
          <w:szCs w:val="22"/>
        </w:rPr>
        <w:t xml:space="preserve"> </w:t>
      </w:r>
      <w:r w:rsidRPr="00DD21EA">
        <w:rPr>
          <w:rFonts w:hint="eastAsia"/>
          <w:i/>
          <w:noProof/>
          <w:sz w:val="22"/>
          <w:szCs w:val="22"/>
        </w:rPr>
        <w:t>î</w:t>
      </w:r>
      <w:r w:rsidRPr="00DD21EA">
        <w:rPr>
          <w:i/>
          <w:noProof/>
          <w:sz w:val="22"/>
          <w:szCs w:val="22"/>
        </w:rPr>
        <w:t xml:space="preserve">n RON, dupa receptia </w:t>
      </w:r>
      <w:r w:rsidR="00591FBB" w:rsidRPr="00DD21EA">
        <w:rPr>
          <w:i/>
          <w:noProof/>
          <w:sz w:val="22"/>
          <w:szCs w:val="22"/>
        </w:rPr>
        <w:t>serviciilor</w:t>
      </w:r>
      <w:r w:rsidRPr="00DD21EA">
        <w:rPr>
          <w:i/>
          <w:noProof/>
          <w:sz w:val="22"/>
          <w:szCs w:val="22"/>
        </w:rPr>
        <w:t>, la care se adauga taxa pe valoarea adaugata</w:t>
      </w:r>
      <w:r w:rsidRPr="00DD21EA">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D21EA" w:rsidRDefault="00E5056B" w:rsidP="00DD21EA">
      <w:pPr>
        <w:pStyle w:val="ListParagraph"/>
        <w:numPr>
          <w:ilvl w:val="0"/>
          <w:numId w:val="28"/>
        </w:numPr>
        <w:jc w:val="both"/>
        <w:rPr>
          <w:rFonts w:eastAsia="Batang"/>
          <w:b/>
          <w:i/>
          <w:sz w:val="22"/>
          <w:szCs w:val="22"/>
          <w:lang w:val="ro-RO" w:eastAsia="ar-SA"/>
        </w:rPr>
      </w:pPr>
      <w:r w:rsidRPr="00C266A2">
        <w:rPr>
          <w:i/>
          <w:noProof/>
          <w:sz w:val="22"/>
          <w:szCs w:val="22"/>
        </w:rPr>
        <w:t xml:space="preserve">Ne angajăm ca, în conformitate cu prevederile și cerințele cuprinse în documentația mai sus mentionată să </w:t>
      </w:r>
      <w:r w:rsidR="00591FBB" w:rsidRPr="00C266A2">
        <w:rPr>
          <w:i/>
          <w:noProof/>
          <w:snapToGrid w:val="0"/>
          <w:sz w:val="22"/>
          <w:szCs w:val="22"/>
        </w:rPr>
        <w:t>prestam</w:t>
      </w:r>
      <w:r w:rsidRPr="00C266A2">
        <w:rPr>
          <w:b/>
          <w:i/>
          <w:sz w:val="22"/>
          <w:szCs w:val="22"/>
        </w:rPr>
        <w:t xml:space="preserve"> </w:t>
      </w:r>
      <w:r w:rsidR="00B72D2A" w:rsidRPr="00B72D2A">
        <w:rPr>
          <w:rFonts w:eastAsia="Times New Roman"/>
          <w:b/>
          <w:color w:val="4F81BD" w:themeColor="accent1"/>
          <w:lang w:eastAsia="ar-SA"/>
        </w:rPr>
        <w:t>„</w:t>
      </w:r>
      <w:r w:rsidR="00126A69" w:rsidRPr="00126A69">
        <w:rPr>
          <w:b/>
          <w:lang w:val="ro-RO"/>
        </w:rPr>
        <w:t xml:space="preserve"> </w:t>
      </w:r>
      <w:r w:rsidR="003F72DA" w:rsidRPr="003F72DA">
        <w:rPr>
          <w:b/>
          <w:color w:val="548DD4" w:themeColor="text2" w:themeTint="99"/>
          <w:lang w:val="ro-RO"/>
        </w:rPr>
        <w:t>Servicii de monitorizare, verificare și întreținere  pentru sirene de alarmare publică.</w:t>
      </w:r>
      <w:r w:rsidR="00126A69" w:rsidRPr="003F72DA">
        <w:rPr>
          <w:b/>
          <w:color w:val="548DD4" w:themeColor="text2" w:themeTint="99"/>
          <w:lang w:val="ro-RO"/>
        </w:rPr>
        <w:t>.</w:t>
      </w:r>
      <w:r w:rsidR="00B72D2A" w:rsidRPr="00126A69">
        <w:rPr>
          <w:rFonts w:eastAsia="Times New Roman"/>
          <w:b/>
          <w:color w:val="548DD4" w:themeColor="text2" w:themeTint="99"/>
          <w:lang w:eastAsia="ar-SA"/>
        </w:rPr>
        <w:t>”</w:t>
      </w:r>
      <w:r w:rsidR="00B72D2A">
        <w:rPr>
          <w:rFonts w:eastAsia="Times New Roman"/>
          <w:b/>
          <w:color w:val="4F81BD" w:themeColor="accent1"/>
          <w:lang w:eastAsia="ar-SA"/>
        </w:rPr>
        <w:t xml:space="preserve"> </w:t>
      </w:r>
      <w:r w:rsidR="009663B8" w:rsidRPr="00DD21EA">
        <w:rPr>
          <w:b/>
          <w:i/>
          <w:sz w:val="22"/>
          <w:szCs w:val="22"/>
        </w:rPr>
        <w:t xml:space="preserve">, </w:t>
      </w:r>
      <w:r w:rsidRPr="00DD21EA">
        <w:rPr>
          <w:i/>
          <w:noProof/>
          <w:snapToGrid w:val="0"/>
          <w:sz w:val="22"/>
          <w:szCs w:val="22"/>
        </w:rPr>
        <w:t xml:space="preserve">cu respectarea tuturor </w:t>
      </w:r>
      <w:r w:rsidRPr="00DD21EA">
        <w:rPr>
          <w:i/>
          <w:noProof/>
          <w:sz w:val="22"/>
          <w:szCs w:val="22"/>
        </w:rPr>
        <w:t>cerin</w:t>
      </w:r>
      <w:r w:rsidRPr="00DD21EA">
        <w:rPr>
          <w:rFonts w:ascii="Calibri" w:hAnsi="Calibri" w:cs="Calibri"/>
          <w:i/>
          <w:noProof/>
          <w:sz w:val="22"/>
          <w:szCs w:val="22"/>
        </w:rPr>
        <w:t>ț</w:t>
      </w:r>
      <w:r w:rsidRPr="00DD21EA">
        <w:rPr>
          <w:i/>
          <w:noProof/>
          <w:sz w:val="22"/>
          <w:szCs w:val="22"/>
        </w:rPr>
        <w:t xml:space="preserve">elor din Caietul de Sarcini </w:t>
      </w:r>
      <w:r w:rsidRPr="00DD21EA">
        <w:rPr>
          <w:rFonts w:ascii="Calibri" w:hAnsi="Calibri" w:cs="Calibri"/>
          <w:i/>
          <w:noProof/>
          <w:sz w:val="22"/>
          <w:szCs w:val="22"/>
        </w:rPr>
        <w:t>ș</w:t>
      </w:r>
      <w:r w:rsidRPr="00DD21EA">
        <w:rPr>
          <w:i/>
          <w:noProof/>
          <w:sz w:val="22"/>
          <w:szCs w:val="22"/>
        </w:rPr>
        <w:t>i documentatia de atribuire, prezenta declaratie fac</w:t>
      </w:r>
      <w:r w:rsidRPr="00DD21EA">
        <w:rPr>
          <w:rFonts w:hint="eastAsia"/>
          <w:i/>
          <w:noProof/>
          <w:sz w:val="22"/>
          <w:szCs w:val="22"/>
        </w:rPr>
        <w:t>â</w:t>
      </w:r>
      <w:r w:rsidRPr="00DD21EA">
        <w:rPr>
          <w:i/>
          <w:noProof/>
          <w:sz w:val="22"/>
          <w:szCs w:val="22"/>
        </w:rPr>
        <w:t>nd parte din propunerea tehnic</w:t>
      </w:r>
      <w:r w:rsidRPr="00DD21EA">
        <w:rPr>
          <w:rFonts w:ascii="Cambria" w:hAnsi="Cambria" w:cs="Cambria"/>
          <w:i/>
          <w:noProof/>
          <w:sz w:val="22"/>
          <w:szCs w:val="22"/>
        </w:rPr>
        <w:t>ă</w:t>
      </w:r>
      <w:r w:rsidRPr="00DD21EA">
        <w:rPr>
          <w:i/>
          <w:noProof/>
          <w:sz w:val="22"/>
          <w:szCs w:val="22"/>
        </w:rPr>
        <w:t xml:space="preserve"> pe care o formulăm. De asemenea, ne asumăm angajamentul de a onora toate solicitările autorită</w:t>
      </w:r>
      <w:r w:rsidRPr="00DD21EA">
        <w:rPr>
          <w:rFonts w:ascii="Calibri" w:hAnsi="Calibri" w:cs="Calibri"/>
          <w:i/>
          <w:noProof/>
          <w:sz w:val="22"/>
          <w:szCs w:val="22"/>
        </w:rPr>
        <w:t>ț</w:t>
      </w:r>
      <w:r w:rsidRPr="00DD21EA">
        <w:rPr>
          <w:i/>
          <w:noProof/>
          <w:sz w:val="22"/>
          <w:szCs w:val="22"/>
        </w:rPr>
        <w:t xml:space="preserve">ii contractante privind </w:t>
      </w:r>
      <w:r w:rsidR="00591FBB" w:rsidRPr="00DD21EA">
        <w:rPr>
          <w:i/>
          <w:noProof/>
          <w:sz w:val="22"/>
          <w:szCs w:val="22"/>
          <w:lang w:val="it-IT"/>
        </w:rPr>
        <w:t>prestarea serviciilor</w:t>
      </w:r>
      <w:r w:rsidRPr="00DD21EA">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sidRPr="00B72D2A">
        <w:rPr>
          <w:i/>
          <w:noProof/>
          <w:color w:val="4F81BD" w:themeColor="accent1"/>
          <w:sz w:val="22"/>
          <w:szCs w:val="22"/>
        </w:rPr>
        <w:t xml:space="preserve">60 </w:t>
      </w:r>
      <w:r w:rsidRPr="00B72D2A">
        <w:rPr>
          <w:i/>
          <w:noProof/>
          <w:color w:val="4F81BD" w:themeColor="accent1"/>
          <w:sz w:val="22"/>
          <w:szCs w:val="22"/>
        </w:rPr>
        <w:t>zile</w:t>
      </w:r>
      <w:r w:rsidRPr="00C266A2">
        <w:rPr>
          <w:i/>
          <w:noProof/>
          <w:sz w:val="22"/>
          <w:szCs w:val="22"/>
        </w:rPr>
        <w:t>,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3F72DA" w:rsidRDefault="003F72DA" w:rsidP="00C266A2">
      <w:pPr>
        <w:rPr>
          <w:rStyle w:val="PageNumber"/>
          <w:rFonts w:ascii="Times New Roman" w:hAnsi="Times New Roman"/>
          <w:b/>
          <w:i/>
          <w:sz w:val="22"/>
          <w:szCs w:val="22"/>
        </w:rPr>
      </w:pPr>
    </w:p>
    <w:p w:rsidR="003F72DA" w:rsidRDefault="003F72DA"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E5056B" w:rsidRPr="00DC79D5" w:rsidRDefault="00E5056B" w:rsidP="00E5056B">
      <w:pPr>
        <w:jc w:val="both"/>
        <w:rPr>
          <w:rFonts w:ascii="Times New Roman" w:hAnsi="Times New Roman"/>
          <w:b/>
          <w:i/>
          <w:noProof/>
          <w:sz w:val="22"/>
          <w:szCs w:val="22"/>
        </w:rPr>
      </w:pPr>
      <w:r w:rsidRPr="004525E6">
        <w:rPr>
          <w:rFonts w:ascii="Times New Roman" w:hAnsi="Times New Roman"/>
          <w:i/>
          <w:noProof/>
          <w:sz w:val="22"/>
          <w:szCs w:val="22"/>
        </w:rPr>
        <w:t>Operator Economic</w:t>
      </w:r>
      <w:r w:rsidR="00DC79D5">
        <w:rPr>
          <w:rFonts w:ascii="Times New Roman" w:hAnsi="Times New Roman"/>
          <w:i/>
          <w:noProof/>
          <w:sz w:val="22"/>
          <w:szCs w:val="22"/>
        </w:rPr>
        <w:t xml:space="preserve">                                                                                                            </w:t>
      </w:r>
      <w:r w:rsidR="00DC79D5" w:rsidRPr="00DC79D5">
        <w:rPr>
          <w:rFonts w:ascii="Times New Roman" w:hAnsi="Times New Roman"/>
          <w:b/>
          <w:i/>
          <w:noProof/>
          <w:sz w:val="22"/>
          <w:szCs w:val="22"/>
        </w:rPr>
        <w:t xml:space="preserve">FORMULARUL 3 </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DC79D5" w:rsidRDefault="00DC79D5" w:rsidP="00DC79D5">
      <w:pPr>
        <w:rPr>
          <w:lang w:val="ro-RO"/>
        </w:rPr>
      </w:pPr>
    </w:p>
    <w:p w:rsidR="00DC79D5" w:rsidRPr="00DC79D5" w:rsidRDefault="00DC79D5" w:rsidP="00DC79D5">
      <w:pPr>
        <w:rPr>
          <w:lang w:val="ro-RO"/>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18"/>
        <w:gridCol w:w="360"/>
        <w:gridCol w:w="783"/>
        <w:gridCol w:w="1276"/>
        <w:gridCol w:w="1134"/>
        <w:gridCol w:w="1134"/>
        <w:gridCol w:w="1134"/>
      </w:tblGrid>
      <w:tr w:rsidR="00591FBB" w:rsidRPr="004525E6" w:rsidTr="003263BB">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3263BB">
              <w:rPr>
                <w:rFonts w:ascii="Times New Roman" w:hAnsi="Times New Roman"/>
                <w:b/>
                <w:i/>
                <w:iCs/>
                <w:sz w:val="22"/>
                <w:szCs w:val="22"/>
              </w:rPr>
              <w:t>. lot</w:t>
            </w:r>
          </w:p>
        </w:tc>
        <w:tc>
          <w:tcPr>
            <w:tcW w:w="3818"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143" w:type="dxa"/>
            <w:gridSpan w:val="2"/>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3263BB">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818"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143" w:type="dxa"/>
            <w:gridSpan w:val="2"/>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3263BB" w:rsidRPr="004525E6" w:rsidTr="003263BB">
        <w:trPr>
          <w:trHeight w:val="359"/>
        </w:trPr>
        <w:tc>
          <w:tcPr>
            <w:tcW w:w="682" w:type="dxa"/>
            <w:vMerge w:val="restart"/>
            <w:vAlign w:val="center"/>
          </w:tcPr>
          <w:p w:rsidR="003263BB" w:rsidRPr="00FB374D" w:rsidRDefault="003263BB" w:rsidP="003263BB">
            <w:pPr>
              <w:jc w:val="center"/>
              <w:rPr>
                <w:rFonts w:ascii="Times New Roman" w:hAnsi="Times New Roman"/>
                <w:b/>
                <w:i/>
                <w:iCs/>
                <w:sz w:val="22"/>
                <w:szCs w:val="22"/>
              </w:rPr>
            </w:pPr>
            <w:r>
              <w:rPr>
                <w:rFonts w:ascii="Times New Roman" w:hAnsi="Times New Roman"/>
                <w:b/>
                <w:i/>
                <w:iCs/>
                <w:sz w:val="22"/>
                <w:szCs w:val="22"/>
              </w:rPr>
              <w:t>1</w:t>
            </w:r>
          </w:p>
        </w:tc>
        <w:tc>
          <w:tcPr>
            <w:tcW w:w="9639" w:type="dxa"/>
            <w:gridSpan w:val="7"/>
          </w:tcPr>
          <w:p w:rsidR="003263BB" w:rsidRPr="00B72D2A" w:rsidRDefault="00B72D2A" w:rsidP="00B72D2A">
            <w:pPr>
              <w:spacing w:line="240" w:lineRule="exact"/>
              <w:jc w:val="center"/>
              <w:rPr>
                <w:rFonts w:ascii="Times New Roman" w:hAnsi="Times New Roman"/>
                <w:b/>
                <w:sz w:val="24"/>
                <w:szCs w:val="24"/>
              </w:rPr>
            </w:pPr>
            <w:r w:rsidRPr="00B72D2A">
              <w:rPr>
                <w:sz w:val="24"/>
                <w:szCs w:val="24"/>
              </w:rPr>
              <w:t>„</w:t>
            </w:r>
            <w:r w:rsidR="00126A69">
              <w:rPr>
                <w:rFonts w:ascii="Times New Roman" w:hAnsi="Times New Roman"/>
                <w:b/>
                <w:sz w:val="24"/>
                <w:szCs w:val="24"/>
                <w:lang w:val="ro-RO"/>
              </w:rPr>
              <w:t xml:space="preserve"> </w:t>
            </w:r>
            <w:r w:rsidR="003F72DA">
              <w:rPr>
                <w:rFonts w:ascii="Times New Roman" w:hAnsi="Times New Roman"/>
                <w:b/>
                <w:sz w:val="24"/>
                <w:szCs w:val="24"/>
                <w:lang w:val="ro-RO"/>
              </w:rPr>
              <w:t>Servicii de monitorizare</w:t>
            </w:r>
            <w:r w:rsidR="003F72DA" w:rsidRPr="00D54534">
              <w:rPr>
                <w:rFonts w:ascii="Times New Roman" w:hAnsi="Times New Roman"/>
                <w:b/>
                <w:sz w:val="24"/>
                <w:szCs w:val="24"/>
                <w:lang w:val="ro-RO"/>
              </w:rPr>
              <w:t xml:space="preserve">, </w:t>
            </w:r>
            <w:r w:rsidR="003F72DA">
              <w:rPr>
                <w:rFonts w:ascii="Times New Roman" w:hAnsi="Times New Roman"/>
                <w:b/>
                <w:sz w:val="24"/>
                <w:szCs w:val="24"/>
                <w:lang w:val="ro-RO"/>
              </w:rPr>
              <w:t>verificare și întreținere  pentru sirene de alarmare publică.</w:t>
            </w:r>
            <w:r w:rsidR="00126A69">
              <w:rPr>
                <w:rFonts w:ascii="Times New Roman" w:hAnsi="Times New Roman"/>
                <w:b/>
                <w:sz w:val="24"/>
                <w:szCs w:val="24"/>
                <w:lang w:val="ro-RO"/>
              </w:rPr>
              <w:t>.</w:t>
            </w:r>
            <w:r w:rsidRPr="00B72D2A">
              <w:rPr>
                <w:rFonts w:ascii="Times New Roman" w:hAnsi="Times New Roman"/>
                <w:i/>
                <w:sz w:val="24"/>
                <w:szCs w:val="24"/>
              </w:rPr>
              <w:t>”</w:t>
            </w:r>
          </w:p>
        </w:tc>
      </w:tr>
      <w:tr w:rsidR="003263BB" w:rsidRPr="004525E6" w:rsidTr="003263BB">
        <w:trPr>
          <w:trHeight w:val="323"/>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3263BB" w:rsidRPr="00B72D2A" w:rsidRDefault="00B72D2A" w:rsidP="00B72D2A">
            <w:pPr>
              <w:pStyle w:val="NoSpacing"/>
              <w:suppressAutoHyphens/>
              <w:overflowPunct/>
              <w:autoSpaceDE/>
              <w:autoSpaceDN/>
              <w:adjustRightInd/>
              <w:spacing w:line="276" w:lineRule="auto"/>
              <w:rPr>
                <w:rFonts w:ascii="Times New Roman" w:hAnsi="Times New Roman"/>
                <w:sz w:val="24"/>
                <w:szCs w:val="24"/>
              </w:rPr>
            </w:pPr>
            <w:r w:rsidRPr="00B72D2A">
              <w:rPr>
                <w:rFonts w:ascii="Times New Roman" w:hAnsi="Times New Roman"/>
                <w:sz w:val="24"/>
                <w:szCs w:val="24"/>
              </w:rPr>
              <w:t>1.Sediu Rectorat; str. Domnească nr. 47,  Galați</w:t>
            </w: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B72D2A" w:rsidP="00517F96">
            <w:pPr>
              <w:spacing w:line="240" w:lineRule="exact"/>
              <w:jc w:val="center"/>
              <w:rPr>
                <w:rFonts w:ascii="Times New Roman" w:hAnsi="Times New Roman"/>
                <w:sz w:val="22"/>
                <w:szCs w:val="22"/>
              </w:rPr>
            </w:pPr>
            <w:r>
              <w:rPr>
                <w:rFonts w:ascii="Times New Roman" w:hAnsi="Times New Roman"/>
                <w:sz w:val="22"/>
                <w:szCs w:val="22"/>
              </w:rPr>
              <w:t>11</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3263BB" w:rsidRPr="004525E6" w:rsidTr="003263BB">
        <w:trPr>
          <w:trHeight w:val="638"/>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3263BB" w:rsidRPr="00B72D2A" w:rsidRDefault="00B72D2A" w:rsidP="00B72D2A">
            <w:pPr>
              <w:pStyle w:val="NoSpacing"/>
              <w:suppressAutoHyphens/>
              <w:overflowPunct/>
              <w:autoSpaceDE/>
              <w:autoSpaceDN/>
              <w:adjustRightInd/>
              <w:spacing w:line="276" w:lineRule="auto"/>
              <w:rPr>
                <w:rFonts w:ascii="Times New Roman" w:hAnsi="Times New Roman"/>
                <w:sz w:val="24"/>
                <w:szCs w:val="24"/>
              </w:rPr>
            </w:pPr>
            <w:r w:rsidRPr="00B72D2A">
              <w:rPr>
                <w:rFonts w:ascii="Times New Roman" w:hAnsi="Times New Roman"/>
                <w:sz w:val="24"/>
                <w:szCs w:val="24"/>
              </w:rPr>
              <w:t>2.Campus Ştiinţei – SD; str. Domească nr. 111</w:t>
            </w: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B72D2A" w:rsidP="00517F96">
            <w:pPr>
              <w:spacing w:line="240" w:lineRule="exact"/>
              <w:jc w:val="center"/>
              <w:rPr>
                <w:rFonts w:ascii="Times New Roman" w:hAnsi="Times New Roman"/>
                <w:sz w:val="22"/>
                <w:szCs w:val="22"/>
              </w:rPr>
            </w:pPr>
            <w:r>
              <w:rPr>
                <w:rFonts w:ascii="Times New Roman" w:hAnsi="Times New Roman"/>
                <w:sz w:val="22"/>
                <w:szCs w:val="22"/>
              </w:rPr>
              <w:t>11</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3263BB" w:rsidRPr="004525E6" w:rsidTr="003263BB">
        <w:trPr>
          <w:trHeight w:val="440"/>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3263BB" w:rsidRPr="00B72D2A" w:rsidRDefault="00B72D2A" w:rsidP="00B72D2A">
            <w:pPr>
              <w:jc w:val="both"/>
              <w:rPr>
                <w:rFonts w:ascii="Times New Roman" w:hAnsi="Times New Roman"/>
                <w:sz w:val="24"/>
                <w:szCs w:val="24"/>
              </w:rPr>
            </w:pPr>
            <w:r>
              <w:rPr>
                <w:rFonts w:ascii="Times New Roman" w:hAnsi="Times New Roman"/>
                <w:sz w:val="24"/>
                <w:szCs w:val="24"/>
              </w:rPr>
              <w:t xml:space="preserve">3. </w:t>
            </w:r>
            <w:r w:rsidRPr="00B72D2A">
              <w:rPr>
                <w:rFonts w:ascii="Times New Roman" w:hAnsi="Times New Roman"/>
                <w:sz w:val="24"/>
                <w:szCs w:val="24"/>
              </w:rPr>
              <w:t xml:space="preserve">Complex Studenţesc – cămin H; str. Domneasca nr. 155 </w:t>
            </w: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B72D2A" w:rsidP="00517F96">
            <w:pPr>
              <w:spacing w:line="240" w:lineRule="exact"/>
              <w:jc w:val="center"/>
              <w:rPr>
                <w:rFonts w:ascii="Times New Roman" w:hAnsi="Times New Roman"/>
                <w:sz w:val="22"/>
                <w:szCs w:val="22"/>
              </w:rPr>
            </w:pPr>
            <w:r>
              <w:rPr>
                <w:rFonts w:ascii="Times New Roman" w:hAnsi="Times New Roman"/>
                <w:sz w:val="22"/>
                <w:szCs w:val="22"/>
              </w:rPr>
              <w:t>11</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B72D2A" w:rsidRPr="004525E6" w:rsidTr="003263BB">
        <w:trPr>
          <w:gridAfter w:val="7"/>
          <w:wAfter w:w="9639" w:type="dxa"/>
          <w:trHeight w:val="413"/>
        </w:trPr>
        <w:tc>
          <w:tcPr>
            <w:tcW w:w="682" w:type="dxa"/>
            <w:vMerge/>
          </w:tcPr>
          <w:p w:rsidR="00B72D2A" w:rsidRPr="00FB374D" w:rsidRDefault="00B72D2A" w:rsidP="00830129">
            <w:pPr>
              <w:jc w:val="center"/>
              <w:rPr>
                <w:rFonts w:ascii="Times New Roman" w:hAnsi="Times New Roman"/>
                <w:b/>
                <w:i/>
                <w:iCs/>
                <w:sz w:val="22"/>
                <w:szCs w:val="22"/>
              </w:rPr>
            </w:pPr>
          </w:p>
        </w:tc>
      </w:tr>
      <w:tr w:rsidR="00F9175A" w:rsidRPr="00DA6E57" w:rsidTr="00824BD2">
        <w:tc>
          <w:tcPr>
            <w:tcW w:w="6919" w:type="dxa"/>
            <w:gridSpan w:val="5"/>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C51328" w:rsidP="008801C8">
      <w:pPr>
        <w:rPr>
          <w:rFonts w:ascii="Arial Narrow" w:hAnsi="Arial Narrow"/>
          <w:b/>
          <w:i/>
          <w:noProof/>
          <w:sz w:val="24"/>
          <w:szCs w:val="24"/>
        </w:rPr>
      </w:pPr>
      <w:r>
        <w:rPr>
          <w:rFonts w:ascii="Arial Narrow" w:hAnsi="Arial Narrow"/>
          <w:b/>
          <w:i/>
          <w:noProof/>
          <w:sz w:val="24"/>
          <w:szCs w:val="24"/>
        </w:rPr>
        <w:lastRenderedPageBreak/>
        <w:t xml:space="preserve">                                                                                                                                                     FORMULARUL 4</w:t>
      </w: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Pr="00295786" w:rsidRDefault="00546376" w:rsidP="00206A81">
      <w:pPr>
        <w:pStyle w:val="Heading2"/>
        <w:numPr>
          <w:ilvl w:val="0"/>
          <w:numId w:val="0"/>
        </w:numPr>
        <w:spacing w:line="276" w:lineRule="auto"/>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66479F" w:rsidRDefault="00546376" w:rsidP="0066479F">
      <w:pPr>
        <w:ind w:firstLine="708"/>
        <w:jc w:val="both"/>
        <w:rPr>
          <w:rFonts w:ascii="Times New Roman" w:hAnsi="Times New Roman"/>
          <w:i/>
          <w:sz w:val="24"/>
          <w:szCs w:val="24"/>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B72D2A" w:rsidRPr="00B72D2A">
        <w:rPr>
          <w:rFonts w:ascii="Times New Roman" w:hAnsi="Times New Roman"/>
          <w:b/>
          <w:i/>
          <w:color w:val="548DD4" w:themeColor="text2" w:themeTint="99"/>
          <w:sz w:val="24"/>
          <w:szCs w:val="24"/>
        </w:rPr>
        <w:t>„</w:t>
      </w:r>
      <w:r w:rsidR="00126A69" w:rsidRPr="00126A69">
        <w:rPr>
          <w:rFonts w:ascii="Times New Roman" w:hAnsi="Times New Roman"/>
          <w:b/>
          <w:sz w:val="24"/>
          <w:szCs w:val="24"/>
          <w:lang w:val="ro-RO"/>
        </w:rPr>
        <w:t xml:space="preserve"> </w:t>
      </w:r>
      <w:bookmarkStart w:id="0" w:name="_GoBack"/>
      <w:r w:rsidR="003F72DA" w:rsidRPr="003F72DA">
        <w:rPr>
          <w:rFonts w:ascii="Times New Roman" w:hAnsi="Times New Roman"/>
          <w:b/>
          <w:color w:val="548DD4" w:themeColor="text2" w:themeTint="99"/>
          <w:sz w:val="24"/>
          <w:szCs w:val="24"/>
          <w:lang w:val="ro-RO"/>
        </w:rPr>
        <w:t>Servicii de monitorizare, verificare și întreținere  pentru sirene de alarmare publică.</w:t>
      </w:r>
      <w:bookmarkEnd w:id="0"/>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EE3F6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B72D2A" w:rsidRDefault="006F3AC6" w:rsidP="00C00D6F">
      <w:pPr>
        <w:overflowPunct/>
        <w:autoSpaceDE/>
        <w:autoSpaceDN/>
        <w:adjustRightInd/>
        <w:textAlignment w:val="auto"/>
        <w:rPr>
          <w:rFonts w:ascii="Times New Roman" w:hAnsi="Times New Roman"/>
          <w:b/>
          <w:i/>
          <w:sz w:val="18"/>
          <w:szCs w:val="18"/>
        </w:rPr>
      </w:pPr>
      <w:r>
        <w:rPr>
          <w:rFonts w:ascii="Times New Roman" w:hAnsi="Times New Roman"/>
          <w:b/>
          <w:i/>
          <w:sz w:val="18"/>
          <w:szCs w:val="18"/>
        </w:rPr>
        <w:t xml:space="preserve"> </w:t>
      </w:r>
    </w:p>
    <w:p w:rsidR="006F3AC6" w:rsidRDefault="006F3AC6"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E14838">
      <w:pgSz w:w="11906" w:h="16838"/>
      <w:pgMar w:top="990"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8C" w:rsidRDefault="00E4098C">
      <w:r>
        <w:separator/>
      </w:r>
    </w:p>
  </w:endnote>
  <w:endnote w:type="continuationSeparator" w:id="0">
    <w:p w:rsidR="00E4098C" w:rsidRDefault="00E4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8C" w:rsidRDefault="00E4098C">
      <w:r>
        <w:separator/>
      </w:r>
    </w:p>
  </w:footnote>
  <w:footnote w:type="continuationSeparator" w:id="0">
    <w:p w:rsidR="00E4098C" w:rsidRDefault="00E40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88F04E4"/>
    <w:multiLevelType w:val="hybridMultilevel"/>
    <w:tmpl w:val="8E92F1EE"/>
    <w:lvl w:ilvl="0" w:tplc="D1E83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618D9"/>
    <w:multiLevelType w:val="hybridMultilevel"/>
    <w:tmpl w:val="8E92F1EE"/>
    <w:lvl w:ilvl="0" w:tplc="D1E83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67177"/>
    <w:multiLevelType w:val="hybridMultilevel"/>
    <w:tmpl w:val="8E92F1EE"/>
    <w:lvl w:ilvl="0" w:tplc="D1E83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36672E7"/>
    <w:multiLevelType w:val="hybridMultilevel"/>
    <w:tmpl w:val="8E92F1EE"/>
    <w:lvl w:ilvl="0" w:tplc="D1E83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0A47E5"/>
    <w:multiLevelType w:val="hybridMultilevel"/>
    <w:tmpl w:val="8E92F1EE"/>
    <w:lvl w:ilvl="0" w:tplc="D1E83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1620" w:hanging="360"/>
      </w:pPr>
      <w:rPr>
        <w:rFonts w:hint="default"/>
      </w:rPr>
    </w:lvl>
    <w:lvl w:ilvl="1" w:tplc="04090019">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7" w15:restartNumberingAfterBreak="0">
    <w:nsid w:val="6AF5087D"/>
    <w:multiLevelType w:val="hybridMultilevel"/>
    <w:tmpl w:val="8E92F1EE"/>
    <w:lvl w:ilvl="0" w:tplc="D1E83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BD401E"/>
    <w:multiLevelType w:val="hybridMultilevel"/>
    <w:tmpl w:val="66F66348"/>
    <w:lvl w:ilvl="0" w:tplc="8622476C">
      <w:numFmt w:val="bullet"/>
      <w:lvlText w:val="-"/>
      <w:lvlJc w:val="left"/>
      <w:pPr>
        <w:tabs>
          <w:tab w:val="num" w:pos="720"/>
        </w:tabs>
        <w:ind w:left="72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9"/>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8"/>
  </w:num>
  <w:num w:numId="15">
    <w:abstractNumId w:val="4"/>
  </w:num>
  <w:num w:numId="16">
    <w:abstractNumId w:val="5"/>
  </w:num>
  <w:num w:numId="17">
    <w:abstractNumId w:val="35"/>
  </w:num>
  <w:num w:numId="18">
    <w:abstractNumId w:val="6"/>
  </w:num>
  <w:num w:numId="19">
    <w:abstractNumId w:val="14"/>
  </w:num>
  <w:num w:numId="20">
    <w:abstractNumId w:val="13"/>
  </w:num>
  <w:num w:numId="21">
    <w:abstractNumId w:val="17"/>
  </w:num>
  <w:num w:numId="22">
    <w:abstractNumId w:val="22"/>
  </w:num>
  <w:num w:numId="23">
    <w:abstractNumId w:val="16"/>
  </w:num>
  <w:num w:numId="24">
    <w:abstractNumId w:val="28"/>
  </w:num>
  <w:num w:numId="25">
    <w:abstractNumId w:val="11"/>
  </w:num>
  <w:num w:numId="26">
    <w:abstractNumId w:val="30"/>
  </w:num>
  <w:num w:numId="27">
    <w:abstractNumId w:val="34"/>
  </w:num>
  <w:num w:numId="28">
    <w:abstractNumId w:val="24"/>
  </w:num>
  <w:num w:numId="29">
    <w:abstractNumId w:val="30"/>
  </w:num>
  <w:num w:numId="30">
    <w:abstractNumId w:val="30"/>
  </w:num>
  <w:num w:numId="31">
    <w:abstractNumId w:val="1"/>
  </w:num>
  <w:num w:numId="32">
    <w:abstractNumId w:val="9"/>
  </w:num>
  <w:num w:numId="33">
    <w:abstractNumId w:val="26"/>
  </w:num>
  <w:num w:numId="34">
    <w:abstractNumId w:val="29"/>
  </w:num>
  <w:num w:numId="35">
    <w:abstractNumId w:val="29"/>
  </w:num>
  <w:num w:numId="36">
    <w:abstractNumId w:val="10"/>
  </w:num>
  <w:num w:numId="37">
    <w:abstractNumId w:val="23"/>
  </w:num>
  <w:num w:numId="38">
    <w:abstractNumId w:val="3"/>
  </w:num>
  <w:num w:numId="39">
    <w:abstractNumId w:val="27"/>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5474"/>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6A69"/>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06A81"/>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607F"/>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63BB"/>
    <w:rsid w:val="00327322"/>
    <w:rsid w:val="00336854"/>
    <w:rsid w:val="00341B9C"/>
    <w:rsid w:val="00343319"/>
    <w:rsid w:val="00345A0D"/>
    <w:rsid w:val="003553B4"/>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3F72DA"/>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67234"/>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7551C"/>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6F3AC6"/>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3BC0"/>
    <w:rsid w:val="007B5D5E"/>
    <w:rsid w:val="007C6BA3"/>
    <w:rsid w:val="007C7BEC"/>
    <w:rsid w:val="007D0DAA"/>
    <w:rsid w:val="007D562C"/>
    <w:rsid w:val="007E509B"/>
    <w:rsid w:val="007E6627"/>
    <w:rsid w:val="007E72AC"/>
    <w:rsid w:val="007F199E"/>
    <w:rsid w:val="007F583C"/>
    <w:rsid w:val="00801393"/>
    <w:rsid w:val="00801AA8"/>
    <w:rsid w:val="00801BB6"/>
    <w:rsid w:val="008043C4"/>
    <w:rsid w:val="00804882"/>
    <w:rsid w:val="008108EE"/>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015A"/>
    <w:rsid w:val="009310C4"/>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E26B0"/>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72D2A"/>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0609"/>
    <w:rsid w:val="00BF1938"/>
    <w:rsid w:val="00BF2889"/>
    <w:rsid w:val="00BF2BD2"/>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B29"/>
    <w:rsid w:val="00C50B58"/>
    <w:rsid w:val="00C51328"/>
    <w:rsid w:val="00C533C0"/>
    <w:rsid w:val="00C564A1"/>
    <w:rsid w:val="00C674A4"/>
    <w:rsid w:val="00C767A2"/>
    <w:rsid w:val="00C81764"/>
    <w:rsid w:val="00C86A08"/>
    <w:rsid w:val="00C86DF9"/>
    <w:rsid w:val="00C90ABE"/>
    <w:rsid w:val="00C91EC9"/>
    <w:rsid w:val="00C95206"/>
    <w:rsid w:val="00C952D9"/>
    <w:rsid w:val="00C9573B"/>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3A49"/>
    <w:rsid w:val="00CF44A3"/>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4534"/>
    <w:rsid w:val="00D56766"/>
    <w:rsid w:val="00D647C5"/>
    <w:rsid w:val="00D65748"/>
    <w:rsid w:val="00D65EA3"/>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4F17"/>
    <w:rsid w:val="00DA6E57"/>
    <w:rsid w:val="00DA7793"/>
    <w:rsid w:val="00DB099D"/>
    <w:rsid w:val="00DB23C9"/>
    <w:rsid w:val="00DB603E"/>
    <w:rsid w:val="00DC421B"/>
    <w:rsid w:val="00DC4272"/>
    <w:rsid w:val="00DC6E5A"/>
    <w:rsid w:val="00DC79D5"/>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4838"/>
    <w:rsid w:val="00E15CF3"/>
    <w:rsid w:val="00E17AFA"/>
    <w:rsid w:val="00E225BE"/>
    <w:rsid w:val="00E25B1E"/>
    <w:rsid w:val="00E261BA"/>
    <w:rsid w:val="00E2718D"/>
    <w:rsid w:val="00E3223A"/>
    <w:rsid w:val="00E4098C"/>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21418"/>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B72D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 w:type="paragraph" w:customStyle="1" w:styleId="TextnBalon">
    <w:name w:val="Text în Balon"/>
    <w:basedOn w:val="Normal"/>
    <w:semiHidden/>
    <w:rsid w:val="0067551C"/>
    <w:pPr>
      <w:overflowPunct/>
      <w:autoSpaceDE/>
      <w:autoSpaceDN/>
      <w:adjustRightInd/>
      <w:spacing w:after="120"/>
      <w:jc w:val="both"/>
      <w:textAlignment w:val="auto"/>
    </w:pPr>
    <w:rPr>
      <w:rFonts w:ascii="Arial Narrow" w:eastAsia="Times New Roman" w:hAnsi="Arial Narrow"/>
      <w:sz w:val="16"/>
    </w:rPr>
  </w:style>
  <w:style w:type="paragraph" w:customStyle="1" w:styleId="DefaultText1">
    <w:name w:val="Default Text:1"/>
    <w:basedOn w:val="Normal"/>
    <w:rsid w:val="0067551C"/>
    <w:pPr>
      <w:suppressAutoHyphens/>
      <w:autoSpaceDN/>
      <w:adjustRightInd/>
      <w:textAlignment w:val="auto"/>
    </w:pPr>
    <w:rPr>
      <w:rFonts w:ascii="Times New Roman" w:eastAsia="Times New Roman" w:hAnsi="Times New Roman"/>
      <w:sz w:val="24"/>
      <w:lang w:eastAsia="ar-SA"/>
    </w:rPr>
  </w:style>
  <w:style w:type="character" w:customStyle="1" w:styleId="Heading3Char">
    <w:name w:val="Heading 3 Char"/>
    <w:basedOn w:val="DefaultParagraphFont"/>
    <w:link w:val="Heading3"/>
    <w:semiHidden/>
    <w:rsid w:val="00B72D2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2345">
      <w:bodyDiv w:val="1"/>
      <w:marLeft w:val="0"/>
      <w:marRight w:val="0"/>
      <w:marTop w:val="0"/>
      <w:marBottom w:val="0"/>
      <w:divBdr>
        <w:top w:val="none" w:sz="0" w:space="0" w:color="auto"/>
        <w:left w:val="none" w:sz="0" w:space="0" w:color="auto"/>
        <w:bottom w:val="none" w:sz="0" w:space="0" w:color="auto"/>
        <w:right w:val="none" w:sz="0" w:space="0" w:color="auto"/>
      </w:divBdr>
    </w:div>
    <w:div w:id="773092383">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 w:id="20598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C6783-150A-4ED9-8909-A7AF891D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327</cp:revision>
  <cp:lastPrinted>2020-10-30T09:29:00Z</cp:lastPrinted>
  <dcterms:created xsi:type="dcterms:W3CDTF">2019-04-01T12:15:00Z</dcterms:created>
  <dcterms:modified xsi:type="dcterms:W3CDTF">2021-02-05T10:27:00Z</dcterms:modified>
</cp:coreProperties>
</file>