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Pr>
          <w:rFonts w:ascii="Times New Roman" w:hAnsi="Times New Roman"/>
          <w:i/>
          <w:noProof/>
          <w:sz w:val="22"/>
          <w:szCs w:val="22"/>
        </w:rPr>
        <w:t>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00BF3D06">
        <w:rPr>
          <w:rFonts w:ascii="Times New Roman" w:hAnsi="Times New Roman"/>
          <w:i/>
          <w:noProof/>
          <w:sz w:val="22"/>
          <w:szCs w:val="22"/>
        </w:rPr>
        <w:t>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359"/>
        <w:gridCol w:w="2586"/>
      </w:tblGrid>
      <w:tr w:rsidR="007E72AC" w:rsidRPr="000B776E" w:rsidTr="00D65EA3">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735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258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D035C1">
        <w:trPr>
          <w:trHeight w:val="1599"/>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7359" w:type="dxa"/>
            <w:tcMar>
              <w:left w:w="57" w:type="dxa"/>
              <w:right w:w="57" w:type="dxa"/>
            </w:tcMar>
          </w:tcPr>
          <w:p w:rsidR="00D035C1" w:rsidRDefault="00D035C1" w:rsidP="00D035C1">
            <w:pPr>
              <w:pStyle w:val="NoSpacing"/>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Servicii</w:t>
            </w:r>
            <w:r w:rsidRPr="000C12F1">
              <w:rPr>
                <w:rFonts w:ascii="Times New Roman" w:hAnsi="Times New Roman"/>
                <w:sz w:val="24"/>
                <w:szCs w:val="24"/>
                <w:lang w:val="ro-RO"/>
              </w:rPr>
              <w:t xml:space="preserve"> de </w:t>
            </w:r>
            <w:r>
              <w:rPr>
                <w:rFonts w:ascii="Times New Roman" w:hAnsi="Times New Roman"/>
                <w:sz w:val="24"/>
                <w:szCs w:val="24"/>
                <w:lang w:val="ro-RO"/>
              </w:rPr>
              <w:t>înlocuire filament pentru sursa de ionizare TRACE GC Ultra-ITQ 900.</w:t>
            </w:r>
          </w:p>
          <w:p w:rsidR="00AB7878" w:rsidRPr="006A7176" w:rsidRDefault="00D035C1" w:rsidP="00D035C1">
            <w:pPr>
              <w:jc w:val="both"/>
              <w:rPr>
                <w:rFonts w:ascii="Times New Roman" w:hAnsi="Times New Roman"/>
                <w:i/>
                <w:sz w:val="24"/>
                <w:szCs w:val="24"/>
                <w:lang w:val="ro-RO" w:eastAsia="ro-RO"/>
              </w:rPr>
            </w:pPr>
            <w:r>
              <w:rPr>
                <w:rFonts w:ascii="Times New Roman" w:hAnsi="Times New Roman"/>
                <w:sz w:val="24"/>
                <w:szCs w:val="24"/>
                <w:lang w:val="ro-RO"/>
              </w:rPr>
              <w:t xml:space="preserve">- </w:t>
            </w:r>
            <w:r>
              <w:rPr>
                <w:rFonts w:ascii="Times New Roman" w:hAnsi="Times New Roman"/>
                <w:sz w:val="24"/>
                <w:szCs w:val="24"/>
                <w:lang w:val="ro-RO"/>
              </w:rPr>
              <w:t>Prețul va include filamentul pentru sursa de ionizare și manopera.</w:t>
            </w:r>
          </w:p>
        </w:tc>
        <w:tc>
          <w:tcPr>
            <w:tcW w:w="258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46CD1" w:rsidRPr="00746CD1" w:rsidRDefault="00746CD1" w:rsidP="00746CD1">
            <w:pPr>
              <w:rPr>
                <w:lang w:val="ro-RO"/>
              </w:rPr>
            </w:pPr>
          </w:p>
          <w:p w:rsidR="007E72AC" w:rsidRPr="00746CD1" w:rsidRDefault="007E72AC" w:rsidP="00746CD1">
            <w:pPr>
              <w:tabs>
                <w:tab w:val="left" w:pos="3243"/>
              </w:tabs>
              <w:rPr>
                <w:lang w:val="ro-RO"/>
              </w:rPr>
            </w:pPr>
          </w:p>
        </w:tc>
      </w:tr>
      <w:tr w:rsidR="0064598A" w:rsidRPr="000B776E" w:rsidTr="00D035C1">
        <w:trPr>
          <w:trHeight w:val="987"/>
          <w:jc w:val="center"/>
        </w:trPr>
        <w:tc>
          <w:tcPr>
            <w:tcW w:w="538" w:type="dxa"/>
            <w:tcMar>
              <w:left w:w="57" w:type="dxa"/>
              <w:right w:w="57" w:type="dxa"/>
            </w:tcMar>
            <w:vAlign w:val="center"/>
          </w:tcPr>
          <w:p w:rsidR="0064598A"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D035C1" w:rsidRPr="00D035C1" w:rsidRDefault="00D035C1" w:rsidP="00D035C1">
            <w:pPr>
              <w:pStyle w:val="ListParagraph"/>
              <w:numPr>
                <w:ilvl w:val="0"/>
                <w:numId w:val="34"/>
              </w:numPr>
              <w:ind w:left="372" w:right="209"/>
              <w:jc w:val="both"/>
              <w:rPr>
                <w:rStyle w:val="Bodytext20"/>
                <w:rFonts w:eastAsia="SimSun"/>
                <w:b/>
                <w:sz w:val="24"/>
                <w:szCs w:val="24"/>
              </w:rPr>
            </w:pPr>
            <w:r w:rsidRPr="00D035C1">
              <w:rPr>
                <w:lang w:val="ro-RO"/>
              </w:rPr>
              <w:t xml:space="preserve">Serviciile de reparare şi punere în funcţiune a instalaţiei, </w:t>
            </w:r>
            <w:r w:rsidRPr="00D035C1">
              <w:rPr>
                <w:lang w:val="ro-RO" w:eastAsia="ro-RO"/>
              </w:rPr>
              <w:t xml:space="preserve">se vor presta până pe data de maxim </w:t>
            </w:r>
            <w:r w:rsidRPr="00D035C1">
              <w:rPr>
                <w:b/>
                <w:lang w:val="ro-RO" w:eastAsia="ro-RO"/>
              </w:rPr>
              <w:t>19.12.2020.</w:t>
            </w:r>
          </w:p>
          <w:p w:rsidR="0064598A" w:rsidRPr="0064598A" w:rsidRDefault="0064598A" w:rsidP="006A7176">
            <w:pPr>
              <w:ind w:right="303"/>
              <w:jc w:val="both"/>
              <w:rPr>
                <w:rFonts w:ascii="Times New Roman" w:eastAsia="Batang" w:hAnsi="Times New Roman"/>
                <w:b/>
                <w:i/>
                <w:sz w:val="24"/>
                <w:szCs w:val="24"/>
                <w:lang w:val="it-IT" w:eastAsia="ar-SA"/>
              </w:rPr>
            </w:pPr>
          </w:p>
        </w:tc>
        <w:tc>
          <w:tcPr>
            <w:tcW w:w="258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4598A" w:rsidRDefault="0064598A" w:rsidP="00D035C1">
            <w:pPr>
              <w:rPr>
                <w:rFonts w:ascii="Arial Narrow" w:hAnsi="Arial Narrow"/>
                <w:i/>
                <w:iCs/>
                <w:caps/>
              </w:rPr>
            </w:pPr>
          </w:p>
        </w:tc>
      </w:tr>
      <w:tr w:rsidR="00AB7878" w:rsidRPr="000B776E" w:rsidTr="00D65EA3">
        <w:trPr>
          <w:trHeight w:val="566"/>
          <w:jc w:val="center"/>
        </w:trPr>
        <w:tc>
          <w:tcPr>
            <w:tcW w:w="538" w:type="dxa"/>
            <w:tcMar>
              <w:left w:w="57" w:type="dxa"/>
              <w:right w:w="57" w:type="dxa"/>
            </w:tcMar>
            <w:vAlign w:val="center"/>
          </w:tcPr>
          <w:p w:rsidR="00AB7878" w:rsidRPr="000B776E" w:rsidRDefault="00AB7878" w:rsidP="000B776E">
            <w:pPr>
              <w:pStyle w:val="Heading2"/>
              <w:numPr>
                <w:ilvl w:val="0"/>
                <w:numId w:val="0"/>
              </w:numPr>
              <w:jc w:val="center"/>
              <w:rPr>
                <w:rFonts w:ascii="Arial Narrow" w:hAnsi="Arial Narrow"/>
                <w:i/>
                <w:iCs/>
                <w:caps/>
                <w:szCs w:val="20"/>
              </w:rPr>
            </w:pPr>
          </w:p>
        </w:tc>
        <w:tc>
          <w:tcPr>
            <w:tcW w:w="7359" w:type="dxa"/>
            <w:tcMar>
              <w:left w:w="57" w:type="dxa"/>
              <w:right w:w="57" w:type="dxa"/>
            </w:tcMar>
          </w:tcPr>
          <w:p w:rsidR="00AB7878" w:rsidRPr="0064598A" w:rsidRDefault="00AB7878" w:rsidP="00D035C1">
            <w:pPr>
              <w:shd w:val="clear" w:color="auto" w:fill="FFFFFF"/>
              <w:ind w:firstLine="192"/>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58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formularul </w:t>
            </w:r>
            <w:r w:rsidR="00D035C1">
              <w:rPr>
                <w:rFonts w:ascii="Arial Narrow" w:hAnsi="Arial Narrow"/>
                <w:i/>
                <w:iCs/>
                <w:caps/>
                <w:szCs w:val="20"/>
              </w:rPr>
              <w:t>atasat</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Pr="00D65EA3" w:rsidRDefault="006A7176" w:rsidP="00D65EA3">
      <w:pPr>
        <w:spacing w:after="120"/>
        <w:jc w:val="both"/>
        <w:rPr>
          <w:rStyle w:val="PageNumber"/>
          <w:rFonts w:ascii="Times New Roman" w:hAnsi="Times New Roman"/>
          <w:i/>
          <w:sz w:val="18"/>
          <w:szCs w:val="18"/>
        </w:rPr>
      </w:pPr>
    </w:p>
    <w:p w:rsidR="00E5056B" w:rsidRPr="004A4ED9" w:rsidRDefault="009025D2" w:rsidP="009025D2">
      <w:pPr>
        <w:rPr>
          <w:rFonts w:ascii="Times New Roman" w:hAnsi="Times New Roman"/>
          <w:i/>
          <w:noProof/>
        </w:rPr>
      </w:pPr>
      <w:r>
        <w:rPr>
          <w:rStyle w:val="PageNumber"/>
          <w:rFonts w:ascii="Times New Roman" w:hAnsi="Times New Roman"/>
          <w:b/>
          <w:i/>
        </w:rPr>
        <w:lastRenderedPageBreak/>
        <w:t xml:space="preserve">                                                                                                                                                                         </w:t>
      </w:r>
      <w:r w:rsidR="00DD21EA">
        <w:rPr>
          <w:rStyle w:val="PageNumber"/>
          <w:rFonts w:ascii="Times New Roman" w:hAnsi="Times New Roman"/>
          <w:b/>
          <w:i/>
        </w:rPr>
        <w:t>FORMULAR</w:t>
      </w:r>
      <w:r w:rsidR="00E5056B" w:rsidRPr="004A4ED9">
        <w:rPr>
          <w:rStyle w:val="PageNumber"/>
          <w:rFonts w:ascii="Times New Roman" w:hAnsi="Times New Roman"/>
          <w:b/>
          <w:i/>
        </w:rPr>
        <w:t xml:space="preserve"> </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D035C1" w:rsidRDefault="00E5056B" w:rsidP="00D035C1">
      <w:pPr>
        <w:pStyle w:val="ListParagraph"/>
        <w:numPr>
          <w:ilvl w:val="0"/>
          <w:numId w:val="28"/>
        </w:numPr>
        <w:jc w:val="both"/>
        <w:rPr>
          <w:rFonts w:eastAsia="Batang"/>
          <w:b/>
          <w:i/>
          <w:sz w:val="22"/>
          <w:szCs w:val="22"/>
          <w:lang w:val="pt-BR"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DA4F17" w:rsidRPr="00DA4F17">
        <w:rPr>
          <w:rFonts w:eastAsia="Batang"/>
          <w:b/>
          <w:i/>
          <w:sz w:val="22"/>
          <w:szCs w:val="22"/>
          <w:lang w:val="ro-RO" w:eastAsia="ar-SA"/>
        </w:rPr>
        <w:t xml:space="preserve">- </w:t>
      </w:r>
      <w:r w:rsidR="00D035C1" w:rsidRPr="00D035C1">
        <w:rPr>
          <w:rFonts w:eastAsia="Batang"/>
          <w:b/>
          <w:i/>
          <w:sz w:val="22"/>
          <w:szCs w:val="22"/>
          <w:lang w:val="pt-BR" w:eastAsia="ar-SA"/>
        </w:rPr>
        <w:t>Servici</w:t>
      </w:r>
      <w:r w:rsidR="00D035C1">
        <w:rPr>
          <w:rFonts w:eastAsia="Batang"/>
          <w:b/>
          <w:i/>
          <w:sz w:val="22"/>
          <w:szCs w:val="22"/>
          <w:lang w:val="pt-BR" w:eastAsia="ar-SA"/>
        </w:rPr>
        <w:t xml:space="preserve">i de reparare sursă de ionizare  </w:t>
      </w:r>
      <w:r w:rsidR="00D035C1" w:rsidRPr="00D035C1">
        <w:rPr>
          <w:rFonts w:eastAsia="Batang"/>
          <w:b/>
          <w:i/>
          <w:sz w:val="22"/>
          <w:szCs w:val="22"/>
          <w:lang w:val="pt-BR" w:eastAsia="ar-SA"/>
        </w:rPr>
        <w:t>( înlocuire filament) a echipamentului Trace GC Ultra –ITQ900’’</w:t>
      </w:r>
      <w:r w:rsidR="00D65EA3" w:rsidRPr="00D035C1">
        <w:rPr>
          <w:i/>
          <w:noProof/>
          <w:snapToGrid w:val="0"/>
          <w:sz w:val="22"/>
          <w:szCs w:val="22"/>
        </w:rPr>
        <w:t>,</w:t>
      </w:r>
      <w:r w:rsidR="00D035C1">
        <w:rPr>
          <w:i/>
          <w:noProof/>
          <w:snapToGrid w:val="0"/>
          <w:sz w:val="22"/>
          <w:szCs w:val="22"/>
        </w:rPr>
        <w:t xml:space="preserve"> </w:t>
      </w:r>
      <w:r w:rsidRPr="00D035C1">
        <w:rPr>
          <w:i/>
          <w:noProof/>
          <w:snapToGrid w:val="0"/>
          <w:sz w:val="22"/>
          <w:szCs w:val="22"/>
        </w:rPr>
        <w:t>pentru suma</w:t>
      </w:r>
      <w:r w:rsidR="00FE54DB" w:rsidRPr="00D035C1">
        <w:rPr>
          <w:i/>
          <w:noProof/>
          <w:snapToGrid w:val="0"/>
          <w:sz w:val="22"/>
          <w:szCs w:val="22"/>
        </w:rPr>
        <w:t xml:space="preserve"> </w:t>
      </w:r>
      <w:r w:rsidRPr="00D035C1">
        <w:rPr>
          <w:i/>
          <w:noProof/>
          <w:snapToGrid w:val="0"/>
          <w:sz w:val="22"/>
          <w:szCs w:val="22"/>
        </w:rPr>
        <w:t xml:space="preserve">de </w:t>
      </w:r>
      <w:r w:rsidR="00D035C1">
        <w:rPr>
          <w:i/>
          <w:noProof/>
          <w:snapToGrid w:val="0"/>
          <w:sz w:val="22"/>
          <w:szCs w:val="22"/>
        </w:rPr>
        <w:t>...</w:t>
      </w:r>
      <w:r w:rsidRPr="00D035C1">
        <w:rPr>
          <w:i/>
          <w:noProof/>
          <w:snapToGrid w:val="0"/>
          <w:sz w:val="22"/>
          <w:szCs w:val="22"/>
        </w:rPr>
        <w:t>................</w:t>
      </w:r>
      <w:r w:rsidR="00A762ED" w:rsidRPr="00D035C1">
        <w:rPr>
          <w:i/>
          <w:noProof/>
          <w:snapToGrid w:val="0"/>
          <w:sz w:val="22"/>
          <w:szCs w:val="22"/>
        </w:rPr>
        <w:t>...</w:t>
      </w:r>
      <w:r w:rsidR="00FE54DB" w:rsidRPr="00D035C1">
        <w:rPr>
          <w:i/>
          <w:noProof/>
          <w:snapToGrid w:val="0"/>
          <w:sz w:val="22"/>
          <w:szCs w:val="22"/>
        </w:rPr>
        <w:t>......</w:t>
      </w:r>
      <w:r w:rsidR="00A762ED" w:rsidRPr="00D035C1">
        <w:rPr>
          <w:i/>
          <w:noProof/>
          <w:snapToGrid w:val="0"/>
          <w:sz w:val="22"/>
          <w:szCs w:val="22"/>
        </w:rPr>
        <w:t>........</w:t>
      </w:r>
      <w:r w:rsidR="00EE3F63" w:rsidRPr="00D035C1">
        <w:rPr>
          <w:i/>
          <w:noProof/>
          <w:snapToGrid w:val="0"/>
          <w:sz w:val="22"/>
          <w:szCs w:val="22"/>
        </w:rPr>
        <w:t>......................</w:t>
      </w:r>
      <w:r w:rsidR="00A762ED" w:rsidRPr="00D035C1">
        <w:rPr>
          <w:i/>
          <w:noProof/>
          <w:snapToGrid w:val="0"/>
          <w:sz w:val="22"/>
          <w:szCs w:val="22"/>
        </w:rPr>
        <w:t>.</w:t>
      </w:r>
      <w:r w:rsidRPr="00D035C1">
        <w:rPr>
          <w:i/>
          <w:noProof/>
          <w:snapToGrid w:val="0"/>
          <w:sz w:val="22"/>
          <w:szCs w:val="22"/>
        </w:rPr>
        <w:t>(</w:t>
      </w:r>
      <w:r w:rsidRPr="00D035C1">
        <w:rPr>
          <w:i/>
          <w:noProof/>
          <w:sz w:val="22"/>
          <w:szCs w:val="22"/>
        </w:rPr>
        <w:t xml:space="preserve">suma în litere </w:t>
      </w:r>
      <w:r w:rsidRPr="00D035C1">
        <w:rPr>
          <w:rFonts w:ascii="Calibri" w:hAnsi="Calibri" w:cs="Calibri"/>
          <w:i/>
          <w:noProof/>
          <w:sz w:val="22"/>
          <w:szCs w:val="22"/>
        </w:rPr>
        <w:t>ș</w:t>
      </w:r>
      <w:r w:rsidRPr="00D035C1">
        <w:rPr>
          <w:i/>
          <w:noProof/>
          <w:sz w:val="22"/>
          <w:szCs w:val="22"/>
        </w:rPr>
        <w:t xml:space="preserve">i </w:t>
      </w:r>
      <w:r w:rsidRPr="00D035C1">
        <w:rPr>
          <w:rFonts w:hint="eastAsia"/>
          <w:i/>
          <w:noProof/>
          <w:sz w:val="22"/>
          <w:szCs w:val="22"/>
        </w:rPr>
        <w:t>î</w:t>
      </w:r>
      <w:r w:rsidRPr="00D035C1">
        <w:rPr>
          <w:i/>
          <w:noProof/>
          <w:sz w:val="22"/>
          <w:szCs w:val="22"/>
        </w:rPr>
        <w:t>n cifre), pl</w:t>
      </w:r>
      <w:r w:rsidRPr="00D035C1">
        <w:rPr>
          <w:rFonts w:ascii="Cambria" w:hAnsi="Cambria" w:cs="Cambria"/>
          <w:i/>
          <w:noProof/>
          <w:sz w:val="22"/>
          <w:szCs w:val="22"/>
        </w:rPr>
        <w:t>ă</w:t>
      </w:r>
      <w:r w:rsidRPr="00D035C1">
        <w:rPr>
          <w:i/>
          <w:noProof/>
          <w:sz w:val="22"/>
          <w:szCs w:val="22"/>
        </w:rPr>
        <w:t>tibil</w:t>
      </w:r>
      <w:r w:rsidRPr="00D035C1">
        <w:rPr>
          <w:rFonts w:ascii="Cambria" w:hAnsi="Cambria" w:cs="Cambria"/>
          <w:i/>
          <w:noProof/>
          <w:sz w:val="22"/>
          <w:szCs w:val="22"/>
        </w:rPr>
        <w:t>ă</w:t>
      </w:r>
      <w:r w:rsidRPr="00D035C1">
        <w:rPr>
          <w:i/>
          <w:noProof/>
          <w:sz w:val="22"/>
          <w:szCs w:val="22"/>
        </w:rPr>
        <w:t xml:space="preserve"> </w:t>
      </w:r>
      <w:r w:rsidRPr="00D035C1">
        <w:rPr>
          <w:rFonts w:hint="eastAsia"/>
          <w:i/>
          <w:noProof/>
          <w:sz w:val="22"/>
          <w:szCs w:val="22"/>
        </w:rPr>
        <w:t>î</w:t>
      </w:r>
      <w:r w:rsidRPr="00D035C1">
        <w:rPr>
          <w:i/>
          <w:noProof/>
          <w:sz w:val="22"/>
          <w:szCs w:val="22"/>
        </w:rPr>
        <w:t xml:space="preserve">n RON, dupa receptia </w:t>
      </w:r>
      <w:r w:rsidR="00591FBB" w:rsidRPr="00D035C1">
        <w:rPr>
          <w:i/>
          <w:noProof/>
          <w:sz w:val="22"/>
          <w:szCs w:val="22"/>
        </w:rPr>
        <w:t>serviciilor</w:t>
      </w:r>
      <w:r w:rsidRPr="00D035C1">
        <w:rPr>
          <w:i/>
          <w:noProof/>
          <w:sz w:val="22"/>
          <w:szCs w:val="22"/>
        </w:rPr>
        <w:t>, la care se adauga taxa pe valoarea adaugata</w:t>
      </w:r>
      <w:r w:rsidRPr="00D035C1">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035C1" w:rsidRDefault="00E5056B" w:rsidP="00D035C1">
      <w:pPr>
        <w:pStyle w:val="ListParagraph"/>
        <w:numPr>
          <w:ilvl w:val="0"/>
          <w:numId w:val="28"/>
        </w:numPr>
        <w:jc w:val="both"/>
        <w:rPr>
          <w:rFonts w:eastAsia="Batang"/>
          <w:b/>
          <w:i/>
          <w:sz w:val="22"/>
          <w:szCs w:val="22"/>
          <w:lang w:val="ro-RO" w:eastAsia="ar-SA"/>
        </w:rPr>
      </w:pPr>
      <w:r w:rsidRPr="00D035C1">
        <w:rPr>
          <w:i/>
          <w:noProof/>
          <w:sz w:val="22"/>
          <w:szCs w:val="22"/>
        </w:rPr>
        <w:t xml:space="preserve">Ne angajăm ca, în conformitate cu prevederile și cerințele cuprinse în documentația mai sus mentionată să </w:t>
      </w:r>
      <w:r w:rsidR="00591FBB" w:rsidRPr="00D035C1">
        <w:rPr>
          <w:i/>
          <w:noProof/>
          <w:snapToGrid w:val="0"/>
          <w:sz w:val="22"/>
          <w:szCs w:val="22"/>
        </w:rPr>
        <w:t>prestam</w:t>
      </w:r>
      <w:r w:rsidRPr="00D035C1">
        <w:rPr>
          <w:b/>
          <w:i/>
          <w:sz w:val="22"/>
          <w:szCs w:val="22"/>
        </w:rPr>
        <w:t xml:space="preserve"> </w:t>
      </w:r>
      <w:r w:rsidR="00D035C1" w:rsidRPr="00D035C1">
        <w:rPr>
          <w:rFonts w:eastAsia="Batang"/>
          <w:b/>
          <w:i/>
          <w:sz w:val="22"/>
          <w:szCs w:val="22"/>
          <w:lang w:val="ro-RO" w:eastAsia="ar-SA"/>
        </w:rPr>
        <w:t>Servicii de reparare surs</w:t>
      </w:r>
      <w:r w:rsidR="00D035C1" w:rsidRPr="00D035C1">
        <w:rPr>
          <w:rFonts w:eastAsia="Batang" w:hint="cs"/>
          <w:b/>
          <w:i/>
          <w:sz w:val="22"/>
          <w:szCs w:val="22"/>
          <w:lang w:val="ro-RO" w:eastAsia="ar-SA"/>
        </w:rPr>
        <w:t>ă</w:t>
      </w:r>
      <w:r w:rsidR="00D035C1">
        <w:rPr>
          <w:rFonts w:eastAsia="Batang"/>
          <w:b/>
          <w:i/>
          <w:sz w:val="22"/>
          <w:szCs w:val="22"/>
          <w:lang w:val="ro-RO" w:eastAsia="ar-SA"/>
        </w:rPr>
        <w:t xml:space="preserve"> de ionizare </w:t>
      </w:r>
      <w:r w:rsidR="00D035C1" w:rsidRPr="00D035C1">
        <w:rPr>
          <w:rFonts w:eastAsia="Batang"/>
          <w:b/>
          <w:i/>
          <w:sz w:val="22"/>
          <w:szCs w:val="22"/>
          <w:lang w:val="ro-RO" w:eastAsia="ar-SA"/>
        </w:rPr>
        <w:t xml:space="preserve"> ( </w:t>
      </w:r>
      <w:r w:rsidR="00D035C1" w:rsidRPr="00D035C1">
        <w:rPr>
          <w:rFonts w:eastAsia="Batang" w:hint="eastAsia"/>
          <w:b/>
          <w:i/>
          <w:sz w:val="22"/>
          <w:szCs w:val="22"/>
          <w:lang w:val="ro-RO" w:eastAsia="ar-SA"/>
        </w:rPr>
        <w:t>î</w:t>
      </w:r>
      <w:r w:rsidR="00D035C1" w:rsidRPr="00D035C1">
        <w:rPr>
          <w:rFonts w:eastAsia="Batang"/>
          <w:b/>
          <w:i/>
          <w:sz w:val="22"/>
          <w:szCs w:val="22"/>
          <w:lang w:val="ro-RO" w:eastAsia="ar-SA"/>
        </w:rPr>
        <w:t xml:space="preserve">nlocuire filament) a echipamentului Trace GC Ultra </w:t>
      </w:r>
      <w:r w:rsidR="00D035C1" w:rsidRPr="00D035C1">
        <w:rPr>
          <w:rFonts w:eastAsia="Batang" w:hint="eastAsia"/>
          <w:b/>
          <w:i/>
          <w:sz w:val="22"/>
          <w:szCs w:val="22"/>
          <w:lang w:val="ro-RO" w:eastAsia="ar-SA"/>
        </w:rPr>
        <w:t>–</w:t>
      </w:r>
      <w:r w:rsidR="00D035C1" w:rsidRPr="00D035C1">
        <w:rPr>
          <w:rFonts w:eastAsia="Batang"/>
          <w:b/>
          <w:i/>
          <w:sz w:val="22"/>
          <w:szCs w:val="22"/>
          <w:lang w:val="ro-RO" w:eastAsia="ar-SA"/>
        </w:rPr>
        <w:t>ITQ900’’</w:t>
      </w:r>
      <w:r w:rsidR="009663B8" w:rsidRPr="00D035C1">
        <w:rPr>
          <w:b/>
          <w:i/>
          <w:sz w:val="22"/>
          <w:szCs w:val="22"/>
        </w:rPr>
        <w:t xml:space="preserve">, </w:t>
      </w:r>
      <w:r w:rsidRPr="00D035C1">
        <w:rPr>
          <w:i/>
          <w:noProof/>
          <w:snapToGrid w:val="0"/>
          <w:sz w:val="22"/>
          <w:szCs w:val="22"/>
        </w:rPr>
        <w:t xml:space="preserve">cu respectarea tuturor </w:t>
      </w:r>
      <w:r w:rsidRPr="00D035C1">
        <w:rPr>
          <w:i/>
          <w:noProof/>
          <w:sz w:val="22"/>
          <w:szCs w:val="22"/>
        </w:rPr>
        <w:t>cerin</w:t>
      </w:r>
      <w:r w:rsidRPr="00D035C1">
        <w:rPr>
          <w:rFonts w:ascii="Calibri" w:hAnsi="Calibri" w:cs="Calibri"/>
          <w:i/>
          <w:noProof/>
          <w:sz w:val="22"/>
          <w:szCs w:val="22"/>
        </w:rPr>
        <w:t>ț</w:t>
      </w:r>
      <w:r w:rsidRPr="00D035C1">
        <w:rPr>
          <w:i/>
          <w:noProof/>
          <w:sz w:val="22"/>
          <w:szCs w:val="22"/>
        </w:rPr>
        <w:t xml:space="preserve">elor din Caietul de Sarcini </w:t>
      </w:r>
      <w:r w:rsidRPr="00D035C1">
        <w:rPr>
          <w:rFonts w:ascii="Calibri" w:hAnsi="Calibri" w:cs="Calibri"/>
          <w:i/>
          <w:noProof/>
          <w:sz w:val="22"/>
          <w:szCs w:val="22"/>
        </w:rPr>
        <w:t>ș</w:t>
      </w:r>
      <w:r w:rsidRPr="00D035C1">
        <w:rPr>
          <w:i/>
          <w:noProof/>
          <w:sz w:val="22"/>
          <w:szCs w:val="22"/>
        </w:rPr>
        <w:t>i documentatia de atribuire, prezenta declaratie fac</w:t>
      </w:r>
      <w:r w:rsidRPr="00D035C1">
        <w:rPr>
          <w:rFonts w:hint="eastAsia"/>
          <w:i/>
          <w:noProof/>
          <w:sz w:val="22"/>
          <w:szCs w:val="22"/>
        </w:rPr>
        <w:t>â</w:t>
      </w:r>
      <w:r w:rsidRPr="00D035C1">
        <w:rPr>
          <w:i/>
          <w:noProof/>
          <w:sz w:val="22"/>
          <w:szCs w:val="22"/>
        </w:rPr>
        <w:t>nd parte din propunerea tehnic</w:t>
      </w:r>
      <w:r w:rsidRPr="00D035C1">
        <w:rPr>
          <w:rFonts w:ascii="Cambria" w:hAnsi="Cambria" w:cs="Cambria"/>
          <w:i/>
          <w:noProof/>
          <w:sz w:val="22"/>
          <w:szCs w:val="22"/>
        </w:rPr>
        <w:t>ă</w:t>
      </w:r>
      <w:r w:rsidRPr="00D035C1">
        <w:rPr>
          <w:i/>
          <w:noProof/>
          <w:sz w:val="22"/>
          <w:szCs w:val="22"/>
        </w:rPr>
        <w:t xml:space="preserve"> pe care o formulăm. De asemenea, ne asumăm angajamentul de a onora toate solicitările autorită</w:t>
      </w:r>
      <w:r w:rsidRPr="00D035C1">
        <w:rPr>
          <w:rFonts w:ascii="Calibri" w:hAnsi="Calibri" w:cs="Calibri"/>
          <w:i/>
          <w:noProof/>
          <w:sz w:val="22"/>
          <w:szCs w:val="22"/>
        </w:rPr>
        <w:t>ț</w:t>
      </w:r>
      <w:r w:rsidRPr="00D035C1">
        <w:rPr>
          <w:i/>
          <w:noProof/>
          <w:sz w:val="22"/>
          <w:szCs w:val="22"/>
        </w:rPr>
        <w:t xml:space="preserve">ii contractante privind </w:t>
      </w:r>
      <w:r w:rsidR="00591FBB" w:rsidRPr="00D035C1">
        <w:rPr>
          <w:i/>
          <w:noProof/>
          <w:sz w:val="22"/>
          <w:szCs w:val="22"/>
          <w:lang w:val="it-IT"/>
        </w:rPr>
        <w:t>prestarea serviciilor</w:t>
      </w:r>
      <w:r w:rsidRPr="00D035C1">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lastRenderedPageBreak/>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D035C1">
        <w:trPr>
          <w:trHeight w:val="1590"/>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D035C1" w:rsidRDefault="00104F82" w:rsidP="00D035C1">
            <w:pPr>
              <w:jc w:val="both"/>
              <w:rPr>
                <w:rFonts w:ascii="Times New Roman" w:hAnsi="Times New Roman"/>
                <w:sz w:val="24"/>
                <w:szCs w:val="24"/>
                <w:lang w:val="pt-BR"/>
              </w:rPr>
            </w:pPr>
            <w:r>
              <w:rPr>
                <w:rFonts w:ascii="Times New Roman" w:hAnsi="Times New Roman"/>
                <w:i/>
                <w:sz w:val="24"/>
                <w:szCs w:val="24"/>
                <w:lang w:val="ro-RO" w:eastAsia="ro-RO"/>
              </w:rPr>
              <w:t xml:space="preserve">- </w:t>
            </w:r>
            <w:r w:rsidR="00D035C1" w:rsidRPr="00D035C1">
              <w:rPr>
                <w:rFonts w:ascii="Times New Roman" w:hAnsi="Times New Roman"/>
                <w:sz w:val="24"/>
                <w:szCs w:val="24"/>
                <w:lang w:val="pt-BR"/>
              </w:rPr>
              <w:t>Servici</w:t>
            </w:r>
            <w:r w:rsidR="00D035C1">
              <w:rPr>
                <w:rFonts w:ascii="Times New Roman" w:hAnsi="Times New Roman"/>
                <w:sz w:val="24"/>
                <w:szCs w:val="24"/>
                <w:lang w:val="pt-BR"/>
              </w:rPr>
              <w:t>i de reparare sursă de ionizare</w:t>
            </w:r>
            <w:r w:rsidR="009935DA">
              <w:rPr>
                <w:rFonts w:ascii="Times New Roman" w:hAnsi="Times New Roman"/>
                <w:sz w:val="24"/>
                <w:szCs w:val="24"/>
                <w:lang w:val="pt-BR"/>
              </w:rPr>
              <w:t xml:space="preserve"> </w:t>
            </w:r>
            <w:r w:rsidR="00D035C1" w:rsidRPr="00D035C1">
              <w:rPr>
                <w:rFonts w:ascii="Times New Roman" w:hAnsi="Times New Roman"/>
                <w:sz w:val="24"/>
                <w:szCs w:val="24"/>
                <w:lang w:val="pt-BR"/>
              </w:rPr>
              <w:t>( înlocuire filament) a echipam</w:t>
            </w:r>
            <w:r w:rsidR="00D035C1">
              <w:rPr>
                <w:rFonts w:ascii="Times New Roman" w:hAnsi="Times New Roman"/>
                <w:sz w:val="24"/>
                <w:szCs w:val="24"/>
                <w:lang w:val="pt-BR"/>
              </w:rPr>
              <w:t>entului Trace GC Ultra –ITQ900</w:t>
            </w:r>
            <w:r w:rsidR="009935DA">
              <w:rPr>
                <w:rFonts w:ascii="Times New Roman" w:hAnsi="Times New Roman"/>
                <w:sz w:val="24"/>
                <w:szCs w:val="24"/>
                <w:lang w:val="pt-BR"/>
              </w:rPr>
              <w:t>;</w:t>
            </w:r>
          </w:p>
          <w:p w:rsidR="00F9175A" w:rsidRPr="00D035C1" w:rsidRDefault="00D035C1" w:rsidP="00053211">
            <w:pPr>
              <w:jc w:val="both"/>
              <w:rPr>
                <w:rFonts w:ascii="Times New Roman" w:hAnsi="Times New Roman"/>
                <w:sz w:val="24"/>
                <w:szCs w:val="24"/>
                <w:lang w:val="pt-BR"/>
              </w:rPr>
            </w:pPr>
            <w:r>
              <w:rPr>
                <w:rFonts w:ascii="Times New Roman" w:hAnsi="Times New Roman"/>
                <w:sz w:val="24"/>
                <w:szCs w:val="24"/>
                <w:lang w:val="pt-BR"/>
              </w:rPr>
              <w:t>- Manopera de înlocuire filament</w:t>
            </w:r>
            <w:r w:rsidR="009935DA">
              <w:rPr>
                <w:rFonts w:ascii="Times New Roman" w:hAnsi="Times New Roman"/>
                <w:sz w:val="24"/>
                <w:szCs w:val="24"/>
                <w:lang w:val="pt-BR"/>
              </w:rPr>
              <w:t>;</w:t>
            </w:r>
            <w:bookmarkStart w:id="0" w:name="_GoBack"/>
            <w:bookmarkEnd w:id="0"/>
          </w:p>
        </w:tc>
        <w:tc>
          <w:tcPr>
            <w:tcW w:w="1417" w:type="dxa"/>
            <w:vAlign w:val="center"/>
          </w:tcPr>
          <w:p w:rsidR="00C266A2" w:rsidRPr="001B0BF5" w:rsidRDefault="00F9175A" w:rsidP="00517F96">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F9175A" w:rsidRPr="001B0BF5" w:rsidRDefault="00F9175A" w:rsidP="00517F96">
            <w:pPr>
              <w:spacing w:line="240" w:lineRule="exact"/>
              <w:jc w:val="center"/>
              <w:rPr>
                <w:rFonts w:ascii="Times New Roman" w:hAnsi="Times New Roman"/>
                <w:b/>
                <w:color w:val="000000" w:themeColor="text1"/>
                <w:sz w:val="22"/>
                <w:szCs w:val="22"/>
              </w:rPr>
            </w:pPr>
          </w:p>
        </w:tc>
        <w:tc>
          <w:tcPr>
            <w:tcW w:w="1276" w:type="dxa"/>
            <w:vAlign w:val="center"/>
          </w:tcPr>
          <w:p w:rsidR="00F9175A" w:rsidRPr="001B0BF5" w:rsidRDefault="00D65EA3" w:rsidP="00517F96">
            <w:pPr>
              <w:spacing w:line="240" w:lineRule="exact"/>
              <w:jc w:val="center"/>
              <w:rPr>
                <w:rFonts w:ascii="Times New Roman" w:hAnsi="Times New Roman"/>
                <w:b/>
                <w:sz w:val="22"/>
                <w:szCs w:val="22"/>
              </w:rPr>
            </w:pPr>
            <w:r>
              <w:rPr>
                <w:rFonts w:ascii="Times New Roman" w:hAnsi="Times New Roman"/>
                <w:b/>
                <w:sz w:val="22"/>
                <w:szCs w:val="22"/>
              </w:rPr>
              <w:t>1</w:t>
            </w: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lastRenderedPageBreak/>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D035C1" w:rsidRDefault="00546376" w:rsidP="00D035C1">
      <w:pPr>
        <w:spacing w:line="276" w:lineRule="auto"/>
        <w:ind w:firstLine="708"/>
        <w:jc w:val="both"/>
        <w:rPr>
          <w:rFonts w:ascii="Times New Roman" w:hAnsi="Times New Roman"/>
          <w:b/>
          <w:i/>
          <w:sz w:val="24"/>
          <w:szCs w:val="24"/>
          <w:lang w:val="pt-BR"/>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D035C1" w:rsidRPr="008C5DC9">
        <w:rPr>
          <w:rFonts w:ascii="Times New Roman" w:hAnsi="Times New Roman"/>
          <w:b/>
          <w:i/>
          <w:sz w:val="24"/>
          <w:szCs w:val="24"/>
          <w:lang w:val="pt-BR"/>
        </w:rPr>
        <w:t xml:space="preserve">Servicii de reparare sursă de ionizare </w:t>
      </w:r>
      <w:r w:rsidR="00D035C1">
        <w:rPr>
          <w:rFonts w:ascii="Times New Roman" w:hAnsi="Times New Roman"/>
          <w:b/>
          <w:i/>
          <w:sz w:val="24"/>
          <w:szCs w:val="24"/>
          <w:lang w:val="pt-BR"/>
        </w:rPr>
        <w:t xml:space="preserve">            </w:t>
      </w:r>
      <w:r w:rsidR="00D035C1" w:rsidRPr="008C5DC9">
        <w:rPr>
          <w:rFonts w:ascii="Times New Roman" w:hAnsi="Times New Roman"/>
          <w:b/>
          <w:i/>
          <w:sz w:val="24"/>
          <w:szCs w:val="24"/>
          <w:lang w:val="pt-BR"/>
        </w:rPr>
        <w:t>( înlocuire filament) a echipamentului Trace GC Ultra –ITQ900’’</w:t>
      </w:r>
      <w:r w:rsidR="00D035C1">
        <w:rPr>
          <w:rFonts w:ascii="Times New Roman" w:hAnsi="Times New Roman"/>
          <w:b/>
          <w:i/>
          <w:sz w:val="24"/>
          <w:szCs w:val="24"/>
          <w:lang w:val="pt-BR"/>
        </w:rPr>
        <w:t xml:space="preserve"> </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D035C1">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lastRenderedPageBreak/>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AF" w:rsidRDefault="00B654AF">
      <w:r>
        <w:separator/>
      </w:r>
    </w:p>
  </w:endnote>
  <w:endnote w:type="continuationSeparator" w:id="0">
    <w:p w:rsidR="00B654AF" w:rsidRDefault="00B6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MS Gothic"/>
    <w:panose1 w:val="020B05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AF" w:rsidRDefault="00B654AF">
      <w:r>
        <w:separator/>
      </w:r>
    </w:p>
  </w:footnote>
  <w:footnote w:type="continuationSeparator" w:id="0">
    <w:p w:rsidR="00B654AF" w:rsidRDefault="00B6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5B98"/>
    <w:multiLevelType w:val="hybridMultilevel"/>
    <w:tmpl w:val="3EA6CD48"/>
    <w:lvl w:ilvl="0" w:tplc="152A38BE">
      <w:start w:val="1"/>
      <w:numFmt w:val="bullet"/>
      <w:lvlText w:val="-"/>
      <w:lvlJc w:val="left"/>
      <w:pPr>
        <w:ind w:left="720" w:hanging="360"/>
      </w:pPr>
      <w:rPr>
        <w:rFonts w:ascii="MS Sans Serif" w:eastAsia="MS Sans Serif" w:hAnsi="MS Sans Serif" w:cs="Times New Roman" w:hint="eastAsia"/>
        <w:b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31C5F"/>
    <w:multiLevelType w:val="hybridMultilevel"/>
    <w:tmpl w:val="CA1AFE3A"/>
    <w:lvl w:ilvl="0" w:tplc="F1CA8EA4">
      <w:numFmt w:val="bullet"/>
      <w:lvlText w:val="-"/>
      <w:lvlJc w:val="left"/>
      <w:pPr>
        <w:ind w:left="720" w:hanging="360"/>
      </w:pPr>
      <w:rPr>
        <w:rFonts w:ascii="Times New Roman" w:eastAsia="SimSun"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7"/>
  </w:num>
  <w:num w:numId="8">
    <w:abstractNumId w:val="22"/>
  </w:num>
  <w:num w:numId="9">
    <w:abstractNumId w:val="26"/>
  </w:num>
  <w:num w:numId="10">
    <w:abstractNumId w:val="0"/>
  </w:num>
  <w:num w:numId="11">
    <w:abstractNumId w:val="0"/>
  </w:num>
  <w:num w:numId="12">
    <w:abstractNumId w:val="25"/>
  </w:num>
  <w:num w:numId="13">
    <w:abstractNumId w:val="27"/>
  </w:num>
  <w:num w:numId="14">
    <w:abstractNumId w:val="16"/>
  </w:num>
  <w:num w:numId="15">
    <w:abstractNumId w:val="3"/>
  </w:num>
  <w:num w:numId="16">
    <w:abstractNumId w:val="4"/>
  </w:num>
  <w:num w:numId="17">
    <w:abstractNumId w:val="29"/>
  </w:num>
  <w:num w:numId="18">
    <w:abstractNumId w:val="5"/>
  </w:num>
  <w:num w:numId="19">
    <w:abstractNumId w:val="11"/>
  </w:num>
  <w:num w:numId="20">
    <w:abstractNumId w:val="10"/>
  </w:num>
  <w:num w:numId="21">
    <w:abstractNumId w:val="15"/>
  </w:num>
  <w:num w:numId="22">
    <w:abstractNumId w:val="19"/>
  </w:num>
  <w:num w:numId="23">
    <w:abstractNumId w:val="14"/>
  </w:num>
  <w:num w:numId="24">
    <w:abstractNumId w:val="23"/>
  </w:num>
  <w:num w:numId="25">
    <w:abstractNumId w:val="9"/>
  </w:num>
  <w:num w:numId="26">
    <w:abstractNumId w:val="24"/>
  </w:num>
  <w:num w:numId="27">
    <w:abstractNumId w:val="28"/>
  </w:num>
  <w:num w:numId="28">
    <w:abstractNumId w:val="21"/>
  </w:num>
  <w:num w:numId="29">
    <w:abstractNumId w:val="24"/>
  </w:num>
  <w:num w:numId="30">
    <w:abstractNumId w:val="24"/>
  </w:num>
  <w:num w:numId="31">
    <w:abstractNumId w:val="1"/>
  </w:num>
  <w:num w:numId="32">
    <w:abstractNumId w:val="8"/>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40F0"/>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071AC"/>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25D2"/>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935DA"/>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654AF"/>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0609"/>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4B0"/>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D00079"/>
    <w:rsid w:val="00D035C1"/>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4F17"/>
    <w:rsid w:val="00DA6E57"/>
    <w:rsid w:val="00DB099D"/>
    <w:rsid w:val="00DB23C9"/>
    <w:rsid w:val="00DB603E"/>
    <w:rsid w:val="00DC421B"/>
    <w:rsid w:val="00DC4272"/>
    <w:rsid w:val="00DC6E5A"/>
    <w:rsid w:val="00DD198D"/>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1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8A7AC-7023-4EE0-A860-6BD2E087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315</cp:revision>
  <cp:lastPrinted>2020-10-30T09:29:00Z</cp:lastPrinted>
  <dcterms:created xsi:type="dcterms:W3CDTF">2019-04-01T12:15:00Z</dcterms:created>
  <dcterms:modified xsi:type="dcterms:W3CDTF">2020-11-20T08:12:00Z</dcterms:modified>
</cp:coreProperties>
</file>