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705"/>
        <w:gridCol w:w="1260"/>
        <w:gridCol w:w="1463"/>
        <w:gridCol w:w="943"/>
        <w:gridCol w:w="1134"/>
        <w:gridCol w:w="1134"/>
      </w:tblGrid>
      <w:tr w:rsidR="00591FBB" w:rsidRPr="004525E6" w:rsidTr="00827D56">
        <w:trPr>
          <w:trHeight w:val="1374"/>
        </w:trPr>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705"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6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463"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6557DA" w:rsidRPr="004525E6" w:rsidRDefault="001B3178"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27D5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705"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6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46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D7151">
              <w:rPr>
                <w:rFonts w:ascii="Times New Roman" w:hAnsi="Times New Roman"/>
                <w:b/>
                <w:i/>
                <w:iCs/>
                <w:sz w:val="22"/>
                <w:szCs w:val="22"/>
              </w:rPr>
              <w:t xml:space="preserve">=5* </w:t>
            </w:r>
            <w:r w:rsidR="004525E6">
              <w:rPr>
                <w:rFonts w:ascii="Times New Roman" w:hAnsi="Times New Roman"/>
                <w:b/>
                <w:i/>
                <w:iCs/>
                <w:sz w:val="22"/>
                <w:szCs w:val="22"/>
              </w:rPr>
              <w:t>9</w:t>
            </w:r>
            <w:r w:rsidRPr="004525E6">
              <w:rPr>
                <w:rFonts w:ascii="Times New Roman" w:hAnsi="Times New Roman"/>
                <w:b/>
                <w:i/>
                <w:iCs/>
                <w:sz w:val="22"/>
                <w:szCs w:val="22"/>
              </w:rPr>
              <w:t>%</w:t>
            </w:r>
          </w:p>
        </w:tc>
      </w:tr>
      <w:tr w:rsidR="00860A67" w:rsidRPr="004525E6" w:rsidTr="00827D56">
        <w:trPr>
          <w:trHeight w:val="1026"/>
        </w:trPr>
        <w:tc>
          <w:tcPr>
            <w:tcW w:w="682" w:type="dxa"/>
            <w:vAlign w:val="center"/>
          </w:tcPr>
          <w:p w:rsidR="00860A67" w:rsidRPr="00367502" w:rsidRDefault="00860A67" w:rsidP="00830129">
            <w:pPr>
              <w:jc w:val="center"/>
              <w:rPr>
                <w:rFonts w:ascii="Times New Roman" w:hAnsi="Times New Roman"/>
                <w:b/>
                <w:iCs/>
                <w:sz w:val="24"/>
                <w:szCs w:val="24"/>
              </w:rPr>
            </w:pPr>
            <w:r w:rsidRPr="00367502">
              <w:rPr>
                <w:rFonts w:ascii="Times New Roman" w:hAnsi="Times New Roman"/>
                <w:b/>
                <w:iCs/>
                <w:sz w:val="24"/>
                <w:szCs w:val="24"/>
              </w:rPr>
              <w:t>1</w:t>
            </w:r>
          </w:p>
        </w:tc>
        <w:tc>
          <w:tcPr>
            <w:tcW w:w="3705" w:type="dxa"/>
            <w:vAlign w:val="center"/>
          </w:tcPr>
          <w:p w:rsidR="00860A67" w:rsidRPr="00860A67" w:rsidRDefault="00827D56" w:rsidP="0019128E">
            <w:pPr>
              <w:spacing w:line="240" w:lineRule="exact"/>
              <w:rPr>
                <w:rFonts w:ascii="Times New Roman" w:hAnsi="Times New Roman"/>
                <w:b/>
                <w:i/>
                <w:sz w:val="24"/>
                <w:szCs w:val="24"/>
              </w:rPr>
            </w:pPr>
            <w:r w:rsidRPr="00827D56">
              <w:rPr>
                <w:rFonts w:ascii="Times New Roman" w:eastAsia="Times New Roman" w:hAnsi="Times New Roman"/>
                <w:b/>
                <w:sz w:val="24"/>
                <w:szCs w:val="24"/>
                <w:lang w:val="ro-RO"/>
              </w:rPr>
              <w:t>Servicii de servire masa(cina festiv</w:t>
            </w:r>
            <w:r w:rsidRPr="00827D56">
              <w:rPr>
                <w:rFonts w:ascii="Times New Roman" w:eastAsia="Times New Roman" w:hAnsi="Times New Roman" w:hint="cs"/>
                <w:b/>
                <w:sz w:val="24"/>
                <w:szCs w:val="24"/>
                <w:lang w:val="ro-RO"/>
              </w:rPr>
              <w:t>ă</w:t>
            </w:r>
            <w:r w:rsidRPr="00827D56">
              <w:rPr>
                <w:rFonts w:ascii="Times New Roman" w:eastAsia="Times New Roman" w:hAnsi="Times New Roman"/>
                <w:b/>
                <w:sz w:val="24"/>
                <w:szCs w:val="24"/>
                <w:lang w:val="ro-RO"/>
              </w:rPr>
              <w:t>) pentru 72 de persoane, în data de 18.06.2018 și coffee break în zilele de 18-19 iunie 2018, pentru 80 persoane/zi, în cadrul desf</w:t>
            </w:r>
            <w:r w:rsidRPr="00827D56">
              <w:rPr>
                <w:rFonts w:ascii="Times New Roman" w:eastAsia="Times New Roman" w:hAnsi="Times New Roman" w:hint="cs"/>
                <w:b/>
                <w:sz w:val="24"/>
                <w:szCs w:val="24"/>
                <w:lang w:val="ro-RO"/>
              </w:rPr>
              <w:t>ă</w:t>
            </w:r>
            <w:r w:rsidRPr="00827D56">
              <w:rPr>
                <w:rFonts w:ascii="Times New Roman" w:eastAsia="Times New Roman" w:hAnsi="Times New Roman"/>
                <w:b/>
                <w:sz w:val="24"/>
                <w:szCs w:val="24"/>
                <w:lang w:val="ro-RO"/>
              </w:rPr>
              <w:t>șurarii activit</w:t>
            </w:r>
            <w:r w:rsidRPr="00827D56">
              <w:rPr>
                <w:rFonts w:ascii="Times New Roman" w:eastAsia="Times New Roman" w:hAnsi="Times New Roman" w:hint="cs"/>
                <w:b/>
                <w:sz w:val="24"/>
                <w:szCs w:val="24"/>
                <w:lang w:val="ro-RO"/>
              </w:rPr>
              <w:t>ă</w:t>
            </w:r>
            <w:r w:rsidRPr="00827D56">
              <w:rPr>
                <w:rFonts w:ascii="Times New Roman" w:eastAsia="Times New Roman" w:hAnsi="Times New Roman"/>
                <w:b/>
                <w:sz w:val="24"/>
                <w:szCs w:val="24"/>
                <w:lang w:val="ro-RO"/>
              </w:rPr>
              <w:t xml:space="preserve">ților </w:t>
            </w:r>
            <w:r w:rsidRPr="00827D56">
              <w:rPr>
                <w:rFonts w:ascii="Times New Roman" w:eastAsia="Times New Roman" w:hAnsi="Times New Roman" w:hint="cs"/>
                <w:b/>
                <w:sz w:val="24"/>
                <w:szCs w:val="24"/>
                <w:lang w:val="ro-RO"/>
              </w:rPr>
              <w:t>Ş</w:t>
            </w:r>
            <w:r w:rsidRPr="00827D56">
              <w:rPr>
                <w:rFonts w:ascii="Times New Roman" w:eastAsia="Times New Roman" w:hAnsi="Times New Roman"/>
                <w:b/>
                <w:sz w:val="24"/>
                <w:szCs w:val="24"/>
                <w:lang w:val="ro-RO"/>
              </w:rPr>
              <w:t>colii de var</w:t>
            </w:r>
            <w:r w:rsidRPr="00827D56">
              <w:rPr>
                <w:rFonts w:ascii="Times New Roman" w:eastAsia="Times New Roman" w:hAnsi="Times New Roman" w:hint="cs"/>
                <w:b/>
                <w:sz w:val="24"/>
                <w:szCs w:val="24"/>
                <w:lang w:val="ro-RO"/>
              </w:rPr>
              <w:t>ă</w:t>
            </w:r>
            <w:r w:rsidRPr="00827D56">
              <w:rPr>
                <w:rFonts w:ascii="Times New Roman" w:eastAsia="Times New Roman" w:hAnsi="Times New Roman"/>
                <w:b/>
                <w:sz w:val="24"/>
                <w:szCs w:val="24"/>
                <w:lang w:val="ro-RO"/>
              </w:rPr>
              <w:t xml:space="preserve"> pentru studen</w:t>
            </w:r>
            <w:r w:rsidRPr="00827D56">
              <w:rPr>
                <w:rFonts w:ascii="Times New Roman" w:eastAsia="Times New Roman" w:hAnsi="Times New Roman" w:hint="cs"/>
                <w:b/>
                <w:sz w:val="24"/>
                <w:szCs w:val="24"/>
                <w:lang w:val="ro-RO"/>
              </w:rPr>
              <w:t>ţ</w:t>
            </w:r>
            <w:r w:rsidRPr="00827D56">
              <w:rPr>
                <w:rFonts w:ascii="Times New Roman" w:eastAsia="Times New Roman" w:hAnsi="Times New Roman"/>
                <w:b/>
                <w:sz w:val="24"/>
                <w:szCs w:val="24"/>
                <w:lang w:val="ro-RO"/>
              </w:rPr>
              <w:t>ii Universit</w:t>
            </w:r>
            <w:r w:rsidRPr="00827D56">
              <w:rPr>
                <w:rFonts w:ascii="Times New Roman" w:eastAsia="Times New Roman" w:hAnsi="Times New Roman" w:hint="cs"/>
                <w:b/>
                <w:sz w:val="24"/>
                <w:szCs w:val="24"/>
                <w:lang w:val="ro-RO"/>
              </w:rPr>
              <w:t>ăţ</w:t>
            </w:r>
            <w:r w:rsidRPr="00827D56">
              <w:rPr>
                <w:rFonts w:ascii="Times New Roman" w:eastAsia="Times New Roman" w:hAnsi="Times New Roman"/>
                <w:b/>
                <w:sz w:val="24"/>
                <w:szCs w:val="24"/>
                <w:lang w:val="ro-RO"/>
              </w:rPr>
              <w:t>ii Umaniste de Stat din  Ismail, Ucraina</w:t>
            </w:r>
          </w:p>
        </w:tc>
        <w:tc>
          <w:tcPr>
            <w:tcW w:w="1260" w:type="dxa"/>
            <w:vAlign w:val="center"/>
          </w:tcPr>
          <w:p w:rsidR="00860A67" w:rsidRPr="004525E6" w:rsidRDefault="00860A67" w:rsidP="00AE6FC1">
            <w:pPr>
              <w:spacing w:line="240" w:lineRule="exact"/>
              <w:rPr>
                <w:rFonts w:ascii="Times New Roman" w:hAnsi="Times New Roman"/>
                <w:b/>
                <w:sz w:val="22"/>
                <w:szCs w:val="22"/>
              </w:rPr>
            </w:pPr>
          </w:p>
        </w:tc>
        <w:tc>
          <w:tcPr>
            <w:tcW w:w="1463" w:type="dxa"/>
            <w:vAlign w:val="center"/>
          </w:tcPr>
          <w:p w:rsidR="00860A67" w:rsidRPr="004525E6" w:rsidRDefault="00860A67" w:rsidP="008F0135">
            <w:pPr>
              <w:spacing w:line="240" w:lineRule="exact"/>
              <w:jc w:val="center"/>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27D56" w:rsidRPr="004525E6" w:rsidTr="004729C6">
        <w:trPr>
          <w:trHeight w:val="654"/>
        </w:trPr>
        <w:tc>
          <w:tcPr>
            <w:tcW w:w="682" w:type="dxa"/>
            <w:vAlign w:val="center"/>
          </w:tcPr>
          <w:p w:rsidR="00827D56" w:rsidRPr="00367502" w:rsidRDefault="00827D56" w:rsidP="00827D56">
            <w:pPr>
              <w:rPr>
                <w:rFonts w:ascii="Times New Roman" w:hAnsi="Times New Roman"/>
                <w:iCs/>
                <w:sz w:val="22"/>
                <w:szCs w:val="22"/>
              </w:rPr>
            </w:pPr>
            <w:r w:rsidRPr="00367502">
              <w:rPr>
                <w:rFonts w:ascii="Times New Roman" w:hAnsi="Times New Roman"/>
                <w:iCs/>
                <w:sz w:val="22"/>
                <w:szCs w:val="22"/>
              </w:rPr>
              <w:t>1.1</w:t>
            </w:r>
          </w:p>
        </w:tc>
        <w:tc>
          <w:tcPr>
            <w:tcW w:w="3705" w:type="dxa"/>
            <w:vAlign w:val="center"/>
          </w:tcPr>
          <w:p w:rsidR="00827D56" w:rsidRPr="004525E6" w:rsidRDefault="004729C6" w:rsidP="00827D56">
            <w:pPr>
              <w:rPr>
                <w:rFonts w:ascii="Times New Roman" w:hAnsi="Times New Roman"/>
                <w:b/>
                <w:bCs/>
                <w:i/>
                <w:sz w:val="22"/>
                <w:szCs w:val="22"/>
              </w:rPr>
            </w:pPr>
            <w:r>
              <w:rPr>
                <w:rFonts w:ascii="Times New Roman" w:eastAsia="Times New Roman" w:hAnsi="Times New Roman"/>
                <w:sz w:val="24"/>
                <w:szCs w:val="24"/>
                <w:lang w:val="ro-RO"/>
              </w:rPr>
              <w:t>C</w:t>
            </w:r>
            <w:r w:rsidR="00827D56" w:rsidRPr="00827D56">
              <w:rPr>
                <w:rFonts w:ascii="Times New Roman" w:eastAsia="Times New Roman" w:hAnsi="Times New Roman"/>
                <w:sz w:val="24"/>
                <w:szCs w:val="24"/>
                <w:lang w:val="ro-RO"/>
              </w:rPr>
              <w:t>ina festivă</w:t>
            </w:r>
            <w:r w:rsidR="00827D56" w:rsidRPr="00827D56">
              <w:rPr>
                <w:rFonts w:ascii="Times New Roman" w:eastAsia="Calibri" w:hAnsi="Times New Roman"/>
                <w:bCs/>
                <w:sz w:val="24"/>
                <w:szCs w:val="24"/>
                <w:lang w:val="ro-MD"/>
              </w:rPr>
              <w:t xml:space="preserve"> - 1buc</w:t>
            </w:r>
            <w:r w:rsidR="00827D56" w:rsidRPr="00827D56">
              <w:rPr>
                <w:rFonts w:ascii="Times New Roman" w:eastAsia="Times New Roman" w:hAnsi="Times New Roman"/>
                <w:sz w:val="24"/>
                <w:szCs w:val="24"/>
                <w:lang w:val="ro-RO"/>
              </w:rPr>
              <w:t xml:space="preserve"> , în data de 18.06.2018  </w:t>
            </w:r>
          </w:p>
        </w:tc>
        <w:tc>
          <w:tcPr>
            <w:tcW w:w="1260" w:type="dxa"/>
            <w:vAlign w:val="center"/>
          </w:tcPr>
          <w:p w:rsidR="00827D56" w:rsidRPr="00827D56" w:rsidRDefault="00827D56" w:rsidP="00827D56">
            <w:pPr>
              <w:rPr>
                <w:rFonts w:ascii="Times New Roman" w:hAnsi="Times New Roman"/>
                <w:sz w:val="24"/>
                <w:szCs w:val="24"/>
              </w:rPr>
            </w:pPr>
            <w:r w:rsidRPr="00827D56">
              <w:rPr>
                <w:rFonts w:ascii="Times New Roman" w:hAnsi="Times New Roman"/>
                <w:sz w:val="24"/>
                <w:szCs w:val="24"/>
              </w:rPr>
              <w:t>3962.88</w:t>
            </w:r>
          </w:p>
        </w:tc>
        <w:tc>
          <w:tcPr>
            <w:tcW w:w="1463" w:type="dxa"/>
            <w:vAlign w:val="center"/>
          </w:tcPr>
          <w:p w:rsidR="00827D56" w:rsidRPr="00827D56" w:rsidRDefault="00827D56" w:rsidP="00827D56">
            <w:pPr>
              <w:jc w:val="center"/>
              <w:rPr>
                <w:rFonts w:ascii="Times New Roman" w:hAnsi="Times New Roman"/>
                <w:iCs/>
                <w:sz w:val="24"/>
                <w:szCs w:val="24"/>
              </w:rPr>
            </w:pPr>
            <w:r w:rsidRPr="00827D56">
              <w:rPr>
                <w:rFonts w:ascii="Times New Roman" w:hAnsi="Times New Roman"/>
                <w:iCs/>
                <w:sz w:val="24"/>
                <w:szCs w:val="24"/>
              </w:rPr>
              <w:t>72</w:t>
            </w:r>
          </w:p>
        </w:tc>
        <w:tc>
          <w:tcPr>
            <w:tcW w:w="943" w:type="dxa"/>
          </w:tcPr>
          <w:p w:rsidR="00827D56" w:rsidRPr="004525E6" w:rsidRDefault="00827D56" w:rsidP="00827D56">
            <w:pPr>
              <w:rPr>
                <w:rFonts w:ascii="Times New Roman" w:hAnsi="Times New Roman"/>
                <w:b/>
                <w:i/>
                <w:iCs/>
                <w:sz w:val="22"/>
                <w:szCs w:val="22"/>
              </w:rPr>
            </w:pPr>
          </w:p>
        </w:tc>
        <w:tc>
          <w:tcPr>
            <w:tcW w:w="1134" w:type="dxa"/>
          </w:tcPr>
          <w:p w:rsidR="00827D56" w:rsidRPr="004525E6" w:rsidRDefault="00827D56" w:rsidP="00827D56">
            <w:pPr>
              <w:rPr>
                <w:rFonts w:ascii="Times New Roman" w:hAnsi="Times New Roman"/>
                <w:b/>
                <w:i/>
                <w:iCs/>
                <w:sz w:val="22"/>
                <w:szCs w:val="22"/>
              </w:rPr>
            </w:pPr>
          </w:p>
        </w:tc>
        <w:tc>
          <w:tcPr>
            <w:tcW w:w="1134" w:type="dxa"/>
          </w:tcPr>
          <w:p w:rsidR="00827D56" w:rsidRPr="004525E6" w:rsidRDefault="00827D56" w:rsidP="00827D56">
            <w:pPr>
              <w:rPr>
                <w:rFonts w:ascii="Times New Roman" w:hAnsi="Times New Roman"/>
                <w:b/>
                <w:i/>
                <w:iCs/>
                <w:sz w:val="22"/>
                <w:szCs w:val="22"/>
              </w:rPr>
            </w:pPr>
          </w:p>
        </w:tc>
      </w:tr>
      <w:tr w:rsidR="00827D56" w:rsidRPr="004525E6" w:rsidTr="004729C6">
        <w:trPr>
          <w:trHeight w:val="627"/>
        </w:trPr>
        <w:tc>
          <w:tcPr>
            <w:tcW w:w="682" w:type="dxa"/>
            <w:vAlign w:val="center"/>
          </w:tcPr>
          <w:p w:rsidR="00827D56" w:rsidRPr="00367502" w:rsidRDefault="00827D56" w:rsidP="00827D56">
            <w:pPr>
              <w:rPr>
                <w:rFonts w:ascii="Times New Roman" w:hAnsi="Times New Roman"/>
                <w:iCs/>
                <w:sz w:val="22"/>
                <w:szCs w:val="22"/>
              </w:rPr>
            </w:pPr>
            <w:r w:rsidRPr="00367502">
              <w:rPr>
                <w:rFonts w:ascii="Times New Roman" w:hAnsi="Times New Roman"/>
                <w:iCs/>
                <w:sz w:val="22"/>
                <w:szCs w:val="22"/>
              </w:rPr>
              <w:t>1.2</w:t>
            </w:r>
          </w:p>
        </w:tc>
        <w:tc>
          <w:tcPr>
            <w:tcW w:w="3705" w:type="dxa"/>
            <w:vAlign w:val="center"/>
          </w:tcPr>
          <w:p w:rsidR="00827D56" w:rsidRPr="004525E6" w:rsidRDefault="00827D56" w:rsidP="00827D56">
            <w:pPr>
              <w:rPr>
                <w:rFonts w:ascii="Times New Roman" w:hAnsi="Times New Roman"/>
                <w:b/>
                <w:i/>
                <w:sz w:val="22"/>
                <w:szCs w:val="22"/>
              </w:rPr>
            </w:pPr>
            <w:r w:rsidRPr="00827D56">
              <w:rPr>
                <w:rFonts w:ascii="Times New Roman" w:eastAsia="Calibri" w:hAnsi="Times New Roman"/>
                <w:bCs/>
                <w:sz w:val="24"/>
                <w:szCs w:val="24"/>
                <w:lang w:val="ro-MD"/>
              </w:rPr>
              <w:t>Coffee break- 2buc, în zilele de 18-19 iunie 2018</w:t>
            </w:r>
          </w:p>
        </w:tc>
        <w:tc>
          <w:tcPr>
            <w:tcW w:w="1260" w:type="dxa"/>
            <w:vAlign w:val="center"/>
          </w:tcPr>
          <w:p w:rsidR="00827D56" w:rsidRPr="00827D56" w:rsidRDefault="00827D56" w:rsidP="00827D56">
            <w:pPr>
              <w:rPr>
                <w:rFonts w:ascii="Times New Roman" w:hAnsi="Times New Roman"/>
                <w:sz w:val="24"/>
                <w:szCs w:val="24"/>
              </w:rPr>
            </w:pPr>
            <w:r w:rsidRPr="00827D56">
              <w:rPr>
                <w:rFonts w:ascii="Times New Roman" w:hAnsi="Times New Roman"/>
                <w:sz w:val="24"/>
                <w:szCs w:val="24"/>
              </w:rPr>
              <w:t>953.60</w:t>
            </w:r>
          </w:p>
        </w:tc>
        <w:tc>
          <w:tcPr>
            <w:tcW w:w="1463" w:type="dxa"/>
            <w:vAlign w:val="center"/>
          </w:tcPr>
          <w:p w:rsidR="00827D56" w:rsidRPr="00827D56" w:rsidRDefault="00827D56" w:rsidP="00827D56">
            <w:pPr>
              <w:jc w:val="center"/>
              <w:rPr>
                <w:rFonts w:ascii="Times New Roman" w:hAnsi="Times New Roman"/>
                <w:iCs/>
                <w:sz w:val="24"/>
                <w:szCs w:val="24"/>
              </w:rPr>
            </w:pPr>
            <w:r w:rsidRPr="00827D56">
              <w:rPr>
                <w:rFonts w:ascii="Times New Roman" w:hAnsi="Times New Roman"/>
                <w:iCs/>
                <w:sz w:val="24"/>
                <w:szCs w:val="24"/>
              </w:rPr>
              <w:t>80</w:t>
            </w:r>
          </w:p>
        </w:tc>
        <w:tc>
          <w:tcPr>
            <w:tcW w:w="943" w:type="dxa"/>
          </w:tcPr>
          <w:p w:rsidR="00827D56" w:rsidRPr="004525E6" w:rsidRDefault="00827D56" w:rsidP="00827D56">
            <w:pPr>
              <w:rPr>
                <w:rFonts w:ascii="Times New Roman" w:hAnsi="Times New Roman"/>
                <w:b/>
                <w:i/>
                <w:iCs/>
                <w:sz w:val="22"/>
                <w:szCs w:val="22"/>
              </w:rPr>
            </w:pPr>
          </w:p>
        </w:tc>
        <w:tc>
          <w:tcPr>
            <w:tcW w:w="1134" w:type="dxa"/>
          </w:tcPr>
          <w:p w:rsidR="00827D56" w:rsidRPr="004525E6" w:rsidRDefault="00827D56" w:rsidP="00827D56">
            <w:pPr>
              <w:rPr>
                <w:rFonts w:ascii="Times New Roman" w:hAnsi="Times New Roman"/>
                <w:b/>
                <w:i/>
                <w:iCs/>
                <w:sz w:val="22"/>
                <w:szCs w:val="22"/>
              </w:rPr>
            </w:pPr>
          </w:p>
        </w:tc>
        <w:tc>
          <w:tcPr>
            <w:tcW w:w="1134" w:type="dxa"/>
          </w:tcPr>
          <w:p w:rsidR="00827D56" w:rsidRPr="004525E6" w:rsidRDefault="00827D56" w:rsidP="00827D56">
            <w:pPr>
              <w:rPr>
                <w:rFonts w:ascii="Times New Roman" w:hAnsi="Times New Roman"/>
                <w:b/>
                <w:i/>
                <w:iCs/>
                <w:sz w:val="22"/>
                <w:szCs w:val="22"/>
              </w:rPr>
            </w:pPr>
          </w:p>
        </w:tc>
      </w:tr>
      <w:tr w:rsidR="00827D56" w:rsidRPr="004525E6" w:rsidTr="00827D56">
        <w:tc>
          <w:tcPr>
            <w:tcW w:w="682" w:type="dxa"/>
          </w:tcPr>
          <w:p w:rsidR="00827D56" w:rsidRPr="004525E6" w:rsidRDefault="00827D56" w:rsidP="00827D56">
            <w:pPr>
              <w:rPr>
                <w:rFonts w:ascii="Times New Roman" w:hAnsi="Times New Roman"/>
                <w:b/>
                <w:i/>
                <w:iCs/>
                <w:sz w:val="22"/>
                <w:szCs w:val="22"/>
              </w:rPr>
            </w:pPr>
          </w:p>
        </w:tc>
        <w:tc>
          <w:tcPr>
            <w:tcW w:w="3705" w:type="dxa"/>
          </w:tcPr>
          <w:p w:rsidR="00827D56" w:rsidRPr="004525E6" w:rsidRDefault="00827D56" w:rsidP="00827D56">
            <w:pPr>
              <w:rPr>
                <w:rFonts w:ascii="Times New Roman" w:hAnsi="Times New Roman"/>
                <w:b/>
                <w:bCs/>
                <w:i/>
                <w:sz w:val="22"/>
                <w:szCs w:val="22"/>
              </w:rPr>
            </w:pPr>
            <w:r w:rsidRPr="004525E6">
              <w:rPr>
                <w:rFonts w:ascii="Times New Roman" w:hAnsi="Times New Roman"/>
                <w:b/>
                <w:i/>
                <w:sz w:val="22"/>
                <w:szCs w:val="22"/>
              </w:rPr>
              <w:t xml:space="preserve">TOTAL </w:t>
            </w:r>
          </w:p>
        </w:tc>
        <w:tc>
          <w:tcPr>
            <w:tcW w:w="1260" w:type="dxa"/>
          </w:tcPr>
          <w:p w:rsidR="00827D56" w:rsidRPr="00827D56" w:rsidRDefault="00827D56" w:rsidP="00827D56">
            <w:pPr>
              <w:rPr>
                <w:rFonts w:ascii="Times New Roman" w:hAnsi="Times New Roman"/>
                <w:b/>
                <w:sz w:val="24"/>
                <w:szCs w:val="24"/>
              </w:rPr>
            </w:pPr>
            <w:r w:rsidRPr="00827D56">
              <w:rPr>
                <w:rFonts w:ascii="Times New Roman" w:hAnsi="Times New Roman"/>
                <w:b/>
                <w:sz w:val="24"/>
                <w:szCs w:val="24"/>
              </w:rPr>
              <w:t>4916.48</w:t>
            </w:r>
          </w:p>
        </w:tc>
        <w:tc>
          <w:tcPr>
            <w:tcW w:w="1463" w:type="dxa"/>
          </w:tcPr>
          <w:p w:rsidR="00827D56" w:rsidRPr="004525E6" w:rsidRDefault="00827D56" w:rsidP="00827D56">
            <w:pPr>
              <w:rPr>
                <w:rFonts w:ascii="Times New Roman" w:hAnsi="Times New Roman"/>
                <w:b/>
                <w:i/>
                <w:iCs/>
                <w:sz w:val="22"/>
                <w:szCs w:val="22"/>
              </w:rPr>
            </w:pPr>
          </w:p>
        </w:tc>
        <w:tc>
          <w:tcPr>
            <w:tcW w:w="943" w:type="dxa"/>
          </w:tcPr>
          <w:p w:rsidR="00827D56" w:rsidRPr="004525E6" w:rsidRDefault="00827D56" w:rsidP="00827D56">
            <w:pPr>
              <w:rPr>
                <w:rFonts w:ascii="Times New Roman" w:hAnsi="Times New Roman"/>
                <w:b/>
                <w:i/>
                <w:iCs/>
                <w:sz w:val="22"/>
                <w:szCs w:val="22"/>
              </w:rPr>
            </w:pPr>
          </w:p>
        </w:tc>
        <w:tc>
          <w:tcPr>
            <w:tcW w:w="1134" w:type="dxa"/>
          </w:tcPr>
          <w:p w:rsidR="00827D56" w:rsidRPr="004525E6" w:rsidRDefault="00827D56" w:rsidP="00827D56">
            <w:pPr>
              <w:rPr>
                <w:rFonts w:ascii="Times New Roman" w:hAnsi="Times New Roman"/>
                <w:b/>
                <w:i/>
                <w:iCs/>
                <w:sz w:val="22"/>
                <w:szCs w:val="22"/>
              </w:rPr>
            </w:pPr>
          </w:p>
        </w:tc>
        <w:tc>
          <w:tcPr>
            <w:tcW w:w="1134" w:type="dxa"/>
          </w:tcPr>
          <w:p w:rsidR="00827D56" w:rsidRPr="004525E6" w:rsidRDefault="00827D56" w:rsidP="00827D56">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bookmarkStart w:id="0" w:name="_GoBack"/>
      <w:bookmarkEnd w:id="0"/>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F9" w:rsidRDefault="00EC1EF9">
      <w:r>
        <w:separator/>
      </w:r>
    </w:p>
  </w:endnote>
  <w:endnote w:type="continuationSeparator" w:id="0">
    <w:p w:rsidR="00EC1EF9" w:rsidRDefault="00EC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F9" w:rsidRDefault="00EC1EF9">
      <w:r>
        <w:separator/>
      </w:r>
    </w:p>
  </w:footnote>
  <w:footnote w:type="continuationSeparator" w:id="0">
    <w:p w:rsidR="00EC1EF9" w:rsidRDefault="00EC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3178"/>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92464"/>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67502"/>
    <w:rsid w:val="00372094"/>
    <w:rsid w:val="0038359B"/>
    <w:rsid w:val="00384D91"/>
    <w:rsid w:val="00385AD5"/>
    <w:rsid w:val="003951FE"/>
    <w:rsid w:val="003A2E4B"/>
    <w:rsid w:val="003B68C9"/>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729C6"/>
    <w:rsid w:val="0048761D"/>
    <w:rsid w:val="00487E07"/>
    <w:rsid w:val="004916F7"/>
    <w:rsid w:val="00491F57"/>
    <w:rsid w:val="004960E6"/>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7FC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7DA"/>
    <w:rsid w:val="00655E62"/>
    <w:rsid w:val="00656CC7"/>
    <w:rsid w:val="00657E72"/>
    <w:rsid w:val="006801BF"/>
    <w:rsid w:val="00682580"/>
    <w:rsid w:val="0068353E"/>
    <w:rsid w:val="00694B7B"/>
    <w:rsid w:val="00697B8E"/>
    <w:rsid w:val="006A18B0"/>
    <w:rsid w:val="006A55CE"/>
    <w:rsid w:val="006D33B0"/>
    <w:rsid w:val="006D3DFB"/>
    <w:rsid w:val="006E17A1"/>
    <w:rsid w:val="006E6694"/>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27D56"/>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135"/>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6A27"/>
    <w:rsid w:val="00AA7BE3"/>
    <w:rsid w:val="00AB004F"/>
    <w:rsid w:val="00AB0AD3"/>
    <w:rsid w:val="00AB2638"/>
    <w:rsid w:val="00AC0746"/>
    <w:rsid w:val="00AC0B4E"/>
    <w:rsid w:val="00AC3BFB"/>
    <w:rsid w:val="00AC5653"/>
    <w:rsid w:val="00AC7CB5"/>
    <w:rsid w:val="00AD53F7"/>
    <w:rsid w:val="00AD7151"/>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3548"/>
    <w:rsid w:val="00C539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0646"/>
    <w:rsid w:val="00E83C5A"/>
    <w:rsid w:val="00EA0942"/>
    <w:rsid w:val="00EB1036"/>
    <w:rsid w:val="00EB2B40"/>
    <w:rsid w:val="00EB67E8"/>
    <w:rsid w:val="00EC1CCF"/>
    <w:rsid w:val="00EC1EF9"/>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557DA"/>
    <w:rPr>
      <w:rFonts w:ascii="Segoe UI" w:hAnsi="Segoe UI" w:cs="Segoe UI"/>
      <w:sz w:val="18"/>
      <w:szCs w:val="18"/>
    </w:rPr>
  </w:style>
  <w:style w:type="character" w:customStyle="1" w:styleId="BalloonTextChar">
    <w:name w:val="Balloon Text Char"/>
    <w:basedOn w:val="DefaultParagraphFont"/>
    <w:link w:val="BalloonText"/>
    <w:semiHidden/>
    <w:rsid w:val="006557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E106E-7386-4012-A464-85E072FB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2018-05-10T05:46:00Z</cp:lastPrinted>
  <dcterms:created xsi:type="dcterms:W3CDTF">2018-04-20T08:43:00Z</dcterms:created>
  <dcterms:modified xsi:type="dcterms:W3CDTF">2018-06-12T08:33:00Z</dcterms:modified>
</cp:coreProperties>
</file>