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AF3B22" w:rsidRDefault="00D015C8" w:rsidP="00D015C8">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E8146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FD0BCD" w:rsidRPr="00FD0BCD" w:rsidTr="00FD0BCD">
        <w:trPr>
          <w:trHeight w:val="1026"/>
        </w:trPr>
        <w:tc>
          <w:tcPr>
            <w:tcW w:w="795" w:type="dxa"/>
            <w:vAlign w:val="center"/>
          </w:tcPr>
          <w:p w:rsidR="00FD0BCD" w:rsidRPr="00FD0BCD" w:rsidRDefault="00E81466" w:rsidP="00B27ACD">
            <w:pPr>
              <w:jc w:val="center"/>
              <w:rPr>
                <w:rFonts w:ascii="Times New Roman" w:hAnsi="Times New Roman"/>
                <w:b/>
                <w:iCs/>
                <w:sz w:val="24"/>
                <w:szCs w:val="24"/>
              </w:rPr>
            </w:pPr>
            <w:r>
              <w:rPr>
                <w:rFonts w:ascii="Times New Roman" w:hAnsi="Times New Roman"/>
                <w:b/>
                <w:iCs/>
                <w:sz w:val="24"/>
                <w:szCs w:val="24"/>
              </w:rPr>
              <w:t>1</w:t>
            </w:r>
          </w:p>
        </w:tc>
        <w:tc>
          <w:tcPr>
            <w:tcW w:w="4253" w:type="dxa"/>
            <w:vAlign w:val="center"/>
          </w:tcPr>
          <w:p w:rsidR="00FD0BCD" w:rsidRPr="00AF3B22" w:rsidRDefault="00AF3B22" w:rsidP="00FD0BCD">
            <w:pPr>
              <w:pStyle w:val="NoSpacing"/>
              <w:jc w:val="both"/>
              <w:rPr>
                <w:rFonts w:ascii="Times New Roman" w:hAnsi="Times New Roman"/>
                <w:b/>
                <w:color w:val="000000"/>
                <w:sz w:val="24"/>
                <w:szCs w:val="24"/>
                <w:lang w:val="fr-FR"/>
              </w:rPr>
            </w:pPr>
            <w:r w:rsidRPr="00AF3B22">
              <w:rPr>
                <w:rFonts w:ascii="Times New Roman" w:hAnsi="Times New Roman"/>
                <w:b/>
                <w:sz w:val="24"/>
                <w:szCs w:val="24"/>
                <w:lang w:val="ro-RO"/>
              </w:rPr>
              <w:t>Servicii de întreţinere, verificare şi reparaţii a statiilor de compresoare din dotarea Facultății de Medicină și Farmacie, respectiv a Departamentului de medicină dentară, din cadrul Universității „Dunărea de Jos” din Galați, situate în următoarele locații : str. Eroilor nr. 34 – corp clădire MG și str. M. Bravu nr. 46-48 – corp clădire MS</w:t>
            </w:r>
          </w:p>
        </w:tc>
        <w:tc>
          <w:tcPr>
            <w:tcW w:w="708" w:type="dxa"/>
            <w:vAlign w:val="center"/>
          </w:tcPr>
          <w:p w:rsidR="00FD0BCD" w:rsidRPr="00FD0BCD" w:rsidRDefault="00AF3B22" w:rsidP="00B27ACD">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rsidR="00FD0BCD" w:rsidRPr="00137E32" w:rsidRDefault="00137E32" w:rsidP="00B27ACD">
            <w:pPr>
              <w:spacing w:line="240" w:lineRule="exact"/>
              <w:jc w:val="center"/>
              <w:rPr>
                <w:rFonts w:ascii="Times New Roman" w:hAnsi="Times New Roman"/>
                <w:sz w:val="24"/>
                <w:szCs w:val="24"/>
              </w:rPr>
            </w:pPr>
            <w:r w:rsidRPr="00137E32">
              <w:rPr>
                <w:rFonts w:ascii="Times New Roman" w:hAnsi="Times New Roman"/>
                <w:sz w:val="24"/>
                <w:szCs w:val="24"/>
              </w:rPr>
              <w:t>1</w:t>
            </w:r>
          </w:p>
        </w:tc>
        <w:tc>
          <w:tcPr>
            <w:tcW w:w="1134" w:type="dxa"/>
            <w:vAlign w:val="center"/>
          </w:tcPr>
          <w:p w:rsidR="00FD0BCD" w:rsidRPr="00FD0BCD" w:rsidRDefault="00FD0BCD" w:rsidP="00B27ACD">
            <w:pPr>
              <w:jc w:val="center"/>
              <w:rPr>
                <w:rFonts w:ascii="Times New Roman" w:hAnsi="Times New Roman"/>
                <w:i/>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E63314" w:rsidRDefault="00E63314" w:rsidP="00CD3BF8">
      <w:pPr>
        <w:jc w:val="right"/>
        <w:rPr>
          <w:rFonts w:ascii="Arial Narrow" w:hAnsi="Arial Narrow"/>
          <w:b/>
          <w:i/>
          <w:noProof/>
          <w:sz w:val="24"/>
          <w:szCs w:val="24"/>
        </w:rPr>
      </w:pPr>
    </w:p>
    <w:p w:rsidR="00E63314" w:rsidRDefault="00E63314" w:rsidP="00CD3BF8">
      <w:pPr>
        <w:jc w:val="right"/>
        <w:rPr>
          <w:rFonts w:ascii="Arial Narrow" w:hAnsi="Arial Narrow"/>
          <w:b/>
          <w:i/>
          <w:noProof/>
          <w:sz w:val="24"/>
          <w:szCs w:val="24"/>
        </w:rPr>
      </w:pPr>
    </w:p>
    <w:p w:rsidR="00E63314" w:rsidRDefault="00E63314" w:rsidP="00CD3BF8">
      <w:pPr>
        <w:jc w:val="right"/>
        <w:rPr>
          <w:rFonts w:ascii="Arial Narrow" w:hAnsi="Arial Narrow"/>
          <w:b/>
          <w:i/>
          <w:noProof/>
          <w:sz w:val="24"/>
          <w:szCs w:val="24"/>
        </w:rPr>
      </w:pPr>
    </w:p>
    <w:p w:rsidR="00E63314" w:rsidRDefault="00E63314" w:rsidP="00CD3BF8">
      <w:pPr>
        <w:jc w:val="right"/>
        <w:rPr>
          <w:rFonts w:ascii="Arial Narrow" w:hAnsi="Arial Narrow"/>
          <w:b/>
          <w:i/>
          <w:noProof/>
          <w:sz w:val="24"/>
          <w:szCs w:val="24"/>
        </w:rPr>
      </w:pPr>
    </w:p>
    <w:p w:rsidR="00E63314" w:rsidRDefault="00E63314" w:rsidP="00CD3BF8">
      <w:pPr>
        <w:jc w:val="right"/>
        <w:rPr>
          <w:rFonts w:ascii="Arial Narrow" w:hAnsi="Arial Narrow"/>
          <w:b/>
          <w:i/>
          <w:noProof/>
          <w:sz w:val="24"/>
          <w:szCs w:val="24"/>
        </w:rPr>
      </w:pPr>
    </w:p>
    <w:p w:rsidR="00E63314" w:rsidRDefault="00E63314" w:rsidP="00CD3BF8">
      <w:pPr>
        <w:jc w:val="right"/>
        <w:rPr>
          <w:rFonts w:ascii="Arial Narrow" w:hAnsi="Arial Narrow"/>
          <w:b/>
          <w:i/>
          <w:noProof/>
          <w:sz w:val="24"/>
          <w:szCs w:val="24"/>
        </w:rPr>
      </w:pPr>
    </w:p>
    <w:p w:rsidR="00E63314" w:rsidRDefault="00E63314" w:rsidP="00CD3BF8">
      <w:pPr>
        <w:jc w:val="right"/>
        <w:rPr>
          <w:rFonts w:ascii="Arial Narrow" w:hAnsi="Arial Narrow"/>
          <w:b/>
          <w:i/>
          <w:noProof/>
          <w:sz w:val="24"/>
          <w:szCs w:val="24"/>
        </w:rPr>
      </w:pPr>
    </w:p>
    <w:p w:rsidR="00E63314" w:rsidRDefault="00E63314" w:rsidP="00CD3BF8">
      <w:pPr>
        <w:jc w:val="right"/>
        <w:rPr>
          <w:rFonts w:ascii="Arial Narrow" w:hAnsi="Arial Narrow"/>
          <w:b/>
          <w:i/>
          <w:noProof/>
          <w:sz w:val="24"/>
          <w:szCs w:val="24"/>
        </w:rPr>
      </w:pPr>
    </w:p>
    <w:p w:rsidR="00BF6152" w:rsidRDefault="00BF6152" w:rsidP="00CD3BF8">
      <w:pPr>
        <w:jc w:val="right"/>
        <w:rPr>
          <w:rFonts w:ascii="Arial Narrow" w:hAnsi="Arial Narrow"/>
          <w:b/>
          <w:i/>
          <w:noProof/>
          <w:sz w:val="24"/>
          <w:szCs w:val="24"/>
        </w:rPr>
      </w:pPr>
    </w:p>
    <w:p w:rsidR="00E63314" w:rsidRDefault="00E63314" w:rsidP="00CD3BF8">
      <w:pPr>
        <w:jc w:val="right"/>
        <w:rPr>
          <w:rFonts w:ascii="Arial Narrow" w:hAnsi="Arial Narrow"/>
          <w:b/>
          <w:i/>
          <w:noProof/>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137E32" w:rsidRPr="001723A2" w:rsidRDefault="00137E32" w:rsidP="001723A2">
            <w:pPr>
              <w:spacing w:line="276" w:lineRule="auto"/>
              <w:ind w:right="282"/>
              <w:jc w:val="both"/>
              <w:rPr>
                <w:rFonts w:ascii="Arial Narrow" w:hAnsi="Arial Narrow"/>
                <w:b/>
                <w:bCs/>
                <w:kern w:val="1"/>
                <w:sz w:val="24"/>
                <w:szCs w:val="24"/>
                <w:lang w:val="ro-RO"/>
              </w:rPr>
            </w:pPr>
            <w:r w:rsidRPr="001723A2">
              <w:rPr>
                <w:rFonts w:ascii="Arial Narrow" w:hAnsi="Arial Narrow"/>
                <w:b/>
                <w:i/>
                <w:sz w:val="24"/>
                <w:szCs w:val="24"/>
                <w:lang w:val="ro-RO"/>
              </w:rPr>
              <w:t>– Servicii de întreţinere, verificare şi reparaţii a statiilor de compresoare din dotarea Facultății de Medicină și Farmacie, respectiv a Departamentului de medicină dentară, din cadrul Universității „Dunărea de Jos” din Galați, situate în următoarele locații : str. Eroilor nr. 34 – corp clădire MG și str. M. Bravu nr. 46-48 – corp clădire MS.</w:t>
            </w:r>
          </w:p>
          <w:p w:rsidR="00CD3BF8" w:rsidRPr="001723A2" w:rsidRDefault="00CD3BF8" w:rsidP="001723A2">
            <w:pPr>
              <w:spacing w:line="276" w:lineRule="auto"/>
              <w:ind w:right="209" w:firstLine="284"/>
              <w:rPr>
                <w:rFonts w:ascii="Arial Narrow" w:hAnsi="Arial Narrow"/>
                <w:sz w:val="24"/>
                <w:szCs w:val="24"/>
                <w:lang w:val="ro-RO"/>
              </w:rPr>
            </w:pPr>
          </w:p>
          <w:p w:rsidR="00137E32" w:rsidRPr="001723A2" w:rsidRDefault="00137E32" w:rsidP="001723A2">
            <w:pPr>
              <w:pStyle w:val="BodyText"/>
              <w:spacing w:line="276" w:lineRule="auto"/>
              <w:rPr>
                <w:rFonts w:ascii="Arial Narrow" w:hAnsi="Arial Narrow"/>
                <w:b/>
                <w:w w:val="105"/>
                <w:sz w:val="24"/>
                <w:szCs w:val="24"/>
                <w:shd w:val="clear" w:color="auto" w:fill="FFFF00"/>
              </w:rPr>
            </w:pPr>
            <w:r w:rsidRPr="001723A2">
              <w:rPr>
                <w:rFonts w:ascii="Arial Narrow" w:hAnsi="Arial Narrow"/>
                <w:b/>
                <w:w w:val="105"/>
                <w:sz w:val="24"/>
                <w:szCs w:val="24"/>
              </w:rPr>
              <w:t>Serviciile de revizie, curatare, reglare,  verificare si reparatii asigura functionarea in conditii de siguranta si performanta a statiilor de compresoare si  cuprind:</w:t>
            </w:r>
          </w:p>
          <w:p w:rsidR="00137E32" w:rsidRPr="001723A2" w:rsidRDefault="00137E32" w:rsidP="001723A2">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1723A2">
              <w:rPr>
                <w:rFonts w:ascii="Arial Narrow" w:hAnsi="Arial Narrow"/>
                <w:w w:val="105"/>
                <w:lang w:val="it-IT"/>
              </w:rPr>
              <w:t>verificari si revizii periodice a parametrilor de functionare conform cărţii tehnice a fiecarui  compresor ( anual sau in functie de numarul de ore de functionare);</w:t>
            </w:r>
          </w:p>
          <w:p w:rsidR="00137E32" w:rsidRPr="001723A2" w:rsidRDefault="00137E32" w:rsidP="001723A2">
            <w:pPr>
              <w:pStyle w:val="ListParagraph"/>
              <w:widowControl w:val="0"/>
              <w:numPr>
                <w:ilvl w:val="0"/>
                <w:numId w:val="41"/>
              </w:numPr>
              <w:tabs>
                <w:tab w:val="left" w:pos="248"/>
              </w:tabs>
              <w:autoSpaceDE w:val="0"/>
              <w:spacing w:before="6" w:line="276" w:lineRule="auto"/>
              <w:contextualSpacing w:val="0"/>
              <w:jc w:val="both"/>
              <w:rPr>
                <w:rFonts w:ascii="Arial Narrow" w:hAnsi="Arial Narrow"/>
                <w:w w:val="105"/>
                <w:lang w:val="it-IT"/>
              </w:rPr>
            </w:pPr>
            <w:r w:rsidRPr="001723A2">
              <w:rPr>
                <w:rFonts w:ascii="Arial Narrow" w:hAnsi="Arial Narrow"/>
                <w:w w:val="105"/>
                <w:lang w:val="it-IT"/>
              </w:rPr>
              <w:t>evaluarea parametrilor definitorii de securitate, prin examinare şi testare;</w:t>
            </w:r>
          </w:p>
          <w:p w:rsidR="00137E32" w:rsidRPr="001723A2" w:rsidRDefault="00137E32" w:rsidP="001723A2">
            <w:pPr>
              <w:pStyle w:val="ListParagraph"/>
              <w:widowControl w:val="0"/>
              <w:numPr>
                <w:ilvl w:val="0"/>
                <w:numId w:val="41"/>
              </w:numPr>
              <w:tabs>
                <w:tab w:val="left" w:pos="248"/>
              </w:tabs>
              <w:autoSpaceDE w:val="0"/>
              <w:spacing w:before="13" w:line="276" w:lineRule="auto"/>
              <w:contextualSpacing w:val="0"/>
              <w:jc w:val="both"/>
              <w:rPr>
                <w:rFonts w:ascii="Arial Narrow" w:hAnsi="Arial Narrow"/>
                <w:w w:val="105"/>
                <w:lang w:val="it-IT"/>
              </w:rPr>
            </w:pPr>
            <w:r w:rsidRPr="001723A2">
              <w:rPr>
                <w:rFonts w:ascii="Arial Narrow" w:hAnsi="Arial Narrow"/>
                <w:w w:val="105"/>
                <w:lang w:val="it-IT"/>
              </w:rPr>
              <w:t>evaluarea parametrilor definitorii de performanţă, prin examinare şi</w:t>
            </w:r>
            <w:r w:rsidRPr="001723A2">
              <w:rPr>
                <w:rFonts w:ascii="Arial Narrow" w:hAnsi="Arial Narrow"/>
                <w:spacing w:val="-1"/>
                <w:w w:val="105"/>
                <w:lang w:val="it-IT"/>
              </w:rPr>
              <w:t xml:space="preserve"> </w:t>
            </w:r>
            <w:r w:rsidRPr="001723A2">
              <w:rPr>
                <w:rFonts w:ascii="Arial Narrow" w:hAnsi="Arial Narrow"/>
                <w:w w:val="105"/>
                <w:lang w:val="it-IT"/>
              </w:rPr>
              <w:t>testare;</w:t>
            </w:r>
          </w:p>
          <w:p w:rsidR="00137E32" w:rsidRPr="001723A2" w:rsidRDefault="00137E32" w:rsidP="001723A2">
            <w:pPr>
              <w:pStyle w:val="ListParagraph"/>
              <w:widowControl w:val="0"/>
              <w:numPr>
                <w:ilvl w:val="0"/>
                <w:numId w:val="41"/>
              </w:numPr>
              <w:tabs>
                <w:tab w:val="left" w:pos="259"/>
              </w:tabs>
              <w:autoSpaceDE w:val="0"/>
              <w:spacing w:before="8" w:line="276" w:lineRule="auto"/>
              <w:ind w:right="109"/>
              <w:contextualSpacing w:val="0"/>
              <w:jc w:val="both"/>
              <w:rPr>
                <w:rFonts w:ascii="Arial Narrow" w:hAnsi="Arial Narrow"/>
                <w:w w:val="105"/>
                <w:lang w:val="it-IT"/>
              </w:rPr>
            </w:pPr>
            <w:r w:rsidRPr="001723A2">
              <w:rPr>
                <w:rFonts w:ascii="Arial Narrow" w:hAnsi="Arial Narrow"/>
                <w:w w:val="105"/>
                <w:lang w:val="it-IT"/>
              </w:rPr>
              <w:t>verificarea îndeplinirii setului de criterii de acceptabilitate pentru fiecare compresor (valori impuse, limite specificate, accesorii etc.);</w:t>
            </w:r>
          </w:p>
          <w:p w:rsidR="00137E32" w:rsidRPr="001723A2" w:rsidRDefault="00137E32" w:rsidP="001723A2">
            <w:pPr>
              <w:pStyle w:val="ListParagraph"/>
              <w:widowControl w:val="0"/>
              <w:numPr>
                <w:ilvl w:val="0"/>
                <w:numId w:val="41"/>
              </w:numPr>
              <w:tabs>
                <w:tab w:val="left" w:pos="276"/>
              </w:tabs>
              <w:autoSpaceDE w:val="0"/>
              <w:spacing w:before="2" w:line="276" w:lineRule="auto"/>
              <w:ind w:right="104"/>
              <w:contextualSpacing w:val="0"/>
              <w:jc w:val="both"/>
              <w:rPr>
                <w:rFonts w:ascii="Arial Narrow" w:hAnsi="Arial Narrow"/>
                <w:w w:val="105"/>
                <w:lang w:val="it-IT"/>
              </w:rPr>
            </w:pPr>
            <w:r w:rsidRPr="001723A2">
              <w:rPr>
                <w:rFonts w:ascii="Arial Narrow" w:hAnsi="Arial Narrow"/>
                <w:w w:val="105"/>
                <w:lang w:val="it-IT"/>
              </w:rPr>
              <w:t>emiterea unui raport de încercări care să conţină rezultatele obţinute în urma examinărilor şi testărilor, în cazul în care dispozitivul medical nu îndeplineşte criteriile de acceptabilitate şi în cazul în care cel puţin una dintre</w:t>
            </w:r>
            <w:r w:rsidRPr="001723A2">
              <w:rPr>
                <w:rFonts w:ascii="Arial Narrow" w:hAnsi="Arial Narrow"/>
                <w:spacing w:val="-4"/>
                <w:w w:val="105"/>
                <w:lang w:val="it-IT"/>
              </w:rPr>
              <w:t xml:space="preserve"> </w:t>
            </w:r>
            <w:r w:rsidRPr="001723A2">
              <w:rPr>
                <w:rFonts w:ascii="Arial Narrow" w:hAnsi="Arial Narrow"/>
                <w:w w:val="105"/>
                <w:lang w:val="it-IT"/>
              </w:rPr>
              <w:t>valorile</w:t>
            </w:r>
            <w:r w:rsidRPr="001723A2">
              <w:rPr>
                <w:rFonts w:ascii="Arial Narrow" w:hAnsi="Arial Narrow"/>
                <w:spacing w:val="-4"/>
                <w:w w:val="105"/>
                <w:lang w:val="it-IT"/>
              </w:rPr>
              <w:t xml:space="preserve"> </w:t>
            </w:r>
            <w:r w:rsidRPr="001723A2">
              <w:rPr>
                <w:rFonts w:ascii="Arial Narrow" w:hAnsi="Arial Narrow"/>
                <w:w w:val="105"/>
                <w:lang w:val="it-IT"/>
              </w:rPr>
              <w:t>măsurate</w:t>
            </w:r>
            <w:r w:rsidRPr="001723A2">
              <w:rPr>
                <w:rFonts w:ascii="Arial Narrow" w:hAnsi="Arial Narrow"/>
                <w:spacing w:val="-4"/>
                <w:w w:val="105"/>
                <w:lang w:val="it-IT"/>
              </w:rPr>
              <w:t xml:space="preserve"> </w:t>
            </w:r>
            <w:r w:rsidRPr="001723A2">
              <w:rPr>
                <w:rFonts w:ascii="Arial Narrow" w:hAnsi="Arial Narrow"/>
                <w:w w:val="105"/>
                <w:lang w:val="it-IT"/>
              </w:rPr>
              <w:t>ale</w:t>
            </w:r>
            <w:r w:rsidRPr="001723A2">
              <w:rPr>
                <w:rFonts w:ascii="Arial Narrow" w:hAnsi="Arial Narrow"/>
                <w:spacing w:val="-4"/>
                <w:w w:val="105"/>
                <w:lang w:val="it-IT"/>
              </w:rPr>
              <w:t xml:space="preserve"> </w:t>
            </w:r>
            <w:r w:rsidRPr="001723A2">
              <w:rPr>
                <w:rFonts w:ascii="Arial Narrow" w:hAnsi="Arial Narrow"/>
                <w:w w:val="105"/>
                <w:lang w:val="it-IT"/>
              </w:rPr>
              <w:t>cerinţelor</w:t>
            </w:r>
            <w:r w:rsidRPr="001723A2">
              <w:rPr>
                <w:rFonts w:ascii="Arial Narrow" w:hAnsi="Arial Narrow"/>
                <w:spacing w:val="-4"/>
                <w:w w:val="105"/>
                <w:lang w:val="it-IT"/>
              </w:rPr>
              <w:t xml:space="preserve"> </w:t>
            </w:r>
            <w:r w:rsidRPr="001723A2">
              <w:rPr>
                <w:rFonts w:ascii="Arial Narrow" w:hAnsi="Arial Narrow"/>
                <w:w w:val="105"/>
                <w:lang w:val="it-IT"/>
              </w:rPr>
              <w:t>esenţiale</w:t>
            </w:r>
            <w:r w:rsidRPr="001723A2">
              <w:rPr>
                <w:rFonts w:ascii="Arial Narrow" w:hAnsi="Arial Narrow"/>
                <w:spacing w:val="-4"/>
                <w:w w:val="105"/>
                <w:lang w:val="it-IT"/>
              </w:rPr>
              <w:t xml:space="preserve"> </w:t>
            </w:r>
            <w:r w:rsidRPr="001723A2">
              <w:rPr>
                <w:rFonts w:ascii="Arial Narrow" w:hAnsi="Arial Narrow"/>
                <w:w w:val="105"/>
                <w:lang w:val="it-IT"/>
              </w:rPr>
              <w:t>de</w:t>
            </w:r>
            <w:r w:rsidRPr="001723A2">
              <w:rPr>
                <w:rFonts w:ascii="Arial Narrow" w:hAnsi="Arial Narrow"/>
                <w:spacing w:val="-4"/>
                <w:w w:val="105"/>
                <w:lang w:val="it-IT"/>
              </w:rPr>
              <w:t xml:space="preserve"> </w:t>
            </w:r>
            <w:r w:rsidRPr="001723A2">
              <w:rPr>
                <w:rFonts w:ascii="Arial Narrow" w:hAnsi="Arial Narrow"/>
                <w:w w:val="105"/>
                <w:lang w:val="it-IT"/>
              </w:rPr>
              <w:t>securitate</w:t>
            </w:r>
            <w:r w:rsidRPr="001723A2">
              <w:rPr>
                <w:rFonts w:ascii="Arial Narrow" w:hAnsi="Arial Narrow"/>
                <w:spacing w:val="-4"/>
                <w:w w:val="105"/>
                <w:lang w:val="it-IT"/>
              </w:rPr>
              <w:t xml:space="preserve"> </w:t>
            </w:r>
            <w:r w:rsidRPr="001723A2">
              <w:rPr>
                <w:rFonts w:ascii="Arial Narrow" w:hAnsi="Arial Narrow"/>
                <w:w w:val="105"/>
                <w:lang w:val="it-IT"/>
              </w:rPr>
              <w:t>sau</w:t>
            </w:r>
            <w:r w:rsidRPr="001723A2">
              <w:rPr>
                <w:rFonts w:ascii="Arial Narrow" w:hAnsi="Arial Narrow"/>
                <w:spacing w:val="-4"/>
                <w:w w:val="105"/>
                <w:lang w:val="it-IT"/>
              </w:rPr>
              <w:t xml:space="preserve"> </w:t>
            </w:r>
            <w:r w:rsidRPr="001723A2">
              <w:rPr>
                <w:rFonts w:ascii="Arial Narrow" w:hAnsi="Arial Narrow"/>
                <w:w w:val="105"/>
                <w:lang w:val="it-IT"/>
              </w:rPr>
              <w:t>performanţă</w:t>
            </w:r>
            <w:r w:rsidRPr="001723A2">
              <w:rPr>
                <w:rFonts w:ascii="Arial Narrow" w:hAnsi="Arial Narrow"/>
                <w:spacing w:val="-4"/>
                <w:w w:val="105"/>
                <w:lang w:val="it-IT"/>
              </w:rPr>
              <w:t xml:space="preserve"> </w:t>
            </w:r>
            <w:r w:rsidRPr="001723A2">
              <w:rPr>
                <w:rFonts w:ascii="Arial Narrow" w:hAnsi="Arial Narrow"/>
                <w:w w:val="105"/>
                <w:lang w:val="it-IT"/>
              </w:rPr>
              <w:t>se</w:t>
            </w:r>
            <w:r w:rsidRPr="001723A2">
              <w:rPr>
                <w:rFonts w:ascii="Arial Narrow" w:hAnsi="Arial Narrow"/>
                <w:spacing w:val="-4"/>
                <w:w w:val="105"/>
                <w:lang w:val="it-IT"/>
              </w:rPr>
              <w:t xml:space="preserve"> </w:t>
            </w:r>
            <w:r w:rsidRPr="001723A2">
              <w:rPr>
                <w:rFonts w:ascii="Arial Narrow" w:hAnsi="Arial Narrow"/>
                <w:w w:val="105"/>
                <w:lang w:val="it-IT"/>
              </w:rPr>
              <w:t>situează</w:t>
            </w:r>
            <w:r w:rsidRPr="001723A2">
              <w:rPr>
                <w:rFonts w:ascii="Arial Narrow" w:hAnsi="Arial Narrow"/>
                <w:spacing w:val="-4"/>
                <w:w w:val="105"/>
                <w:lang w:val="it-IT"/>
              </w:rPr>
              <w:t xml:space="preserve"> </w:t>
            </w:r>
            <w:r w:rsidRPr="001723A2">
              <w:rPr>
                <w:rFonts w:ascii="Arial Narrow" w:hAnsi="Arial Narrow"/>
                <w:w w:val="105"/>
                <w:lang w:val="it-IT"/>
              </w:rPr>
              <w:t>în</w:t>
            </w:r>
            <w:r w:rsidRPr="001723A2">
              <w:rPr>
                <w:rFonts w:ascii="Arial Narrow" w:hAnsi="Arial Narrow"/>
                <w:spacing w:val="-4"/>
                <w:w w:val="105"/>
                <w:lang w:val="it-IT"/>
              </w:rPr>
              <w:t xml:space="preserve"> </w:t>
            </w:r>
            <w:r w:rsidRPr="001723A2">
              <w:rPr>
                <w:rFonts w:ascii="Arial Narrow" w:hAnsi="Arial Narrow"/>
                <w:w w:val="105"/>
                <w:lang w:val="it-IT"/>
              </w:rPr>
              <w:t>apropierea</w:t>
            </w:r>
            <w:r w:rsidRPr="001723A2">
              <w:rPr>
                <w:rFonts w:ascii="Arial Narrow" w:hAnsi="Arial Narrow"/>
                <w:spacing w:val="-4"/>
                <w:w w:val="105"/>
                <w:lang w:val="it-IT"/>
              </w:rPr>
              <w:t xml:space="preserve"> </w:t>
            </w:r>
            <w:r w:rsidRPr="001723A2">
              <w:rPr>
                <w:rFonts w:ascii="Arial Narrow" w:hAnsi="Arial Narrow"/>
                <w:w w:val="105"/>
                <w:lang w:val="it-IT"/>
              </w:rPr>
              <w:t>limitelor specificate admise;</w:t>
            </w:r>
          </w:p>
          <w:p w:rsidR="00137E32" w:rsidRPr="001723A2" w:rsidRDefault="00137E32" w:rsidP="001723A2">
            <w:pPr>
              <w:pStyle w:val="ListParagraph"/>
              <w:widowControl w:val="0"/>
              <w:numPr>
                <w:ilvl w:val="0"/>
                <w:numId w:val="41"/>
              </w:numPr>
              <w:tabs>
                <w:tab w:val="left" w:pos="248"/>
              </w:tabs>
              <w:autoSpaceDE w:val="0"/>
              <w:spacing w:line="276" w:lineRule="auto"/>
              <w:contextualSpacing w:val="0"/>
              <w:jc w:val="both"/>
              <w:rPr>
                <w:rFonts w:ascii="Arial Narrow" w:hAnsi="Arial Narrow"/>
                <w:w w:val="105"/>
                <w:lang w:val="it-IT"/>
              </w:rPr>
            </w:pPr>
            <w:r w:rsidRPr="001723A2">
              <w:rPr>
                <w:rFonts w:ascii="Arial Narrow" w:hAnsi="Arial Narrow"/>
                <w:w w:val="105"/>
                <w:lang w:val="it-IT"/>
              </w:rPr>
              <w:t>emiterea unui buletin de verificare periodică, în baza căruia fiecare compresor poate fi</w:t>
            </w:r>
            <w:r w:rsidRPr="001723A2">
              <w:rPr>
                <w:rFonts w:ascii="Arial Narrow" w:hAnsi="Arial Narrow"/>
                <w:spacing w:val="-16"/>
                <w:w w:val="105"/>
                <w:lang w:val="it-IT"/>
              </w:rPr>
              <w:t xml:space="preserve"> </w:t>
            </w:r>
            <w:r w:rsidRPr="001723A2">
              <w:rPr>
                <w:rFonts w:ascii="Arial Narrow" w:hAnsi="Arial Narrow"/>
                <w:w w:val="105"/>
                <w:lang w:val="it-IT"/>
              </w:rPr>
              <w:t>utilizat;</w:t>
            </w:r>
          </w:p>
          <w:p w:rsidR="00137E32" w:rsidRPr="001723A2" w:rsidRDefault="00137E32" w:rsidP="001723A2">
            <w:pPr>
              <w:pStyle w:val="ListParagraph"/>
              <w:widowControl w:val="0"/>
              <w:numPr>
                <w:ilvl w:val="0"/>
                <w:numId w:val="41"/>
              </w:numPr>
              <w:tabs>
                <w:tab w:val="left" w:pos="248"/>
              </w:tabs>
              <w:autoSpaceDE w:val="0"/>
              <w:spacing w:before="8" w:line="276" w:lineRule="auto"/>
              <w:contextualSpacing w:val="0"/>
              <w:jc w:val="both"/>
              <w:rPr>
                <w:rFonts w:ascii="Arial Narrow" w:hAnsi="Arial Narrow"/>
                <w:w w:val="105"/>
                <w:lang w:val="it-IT"/>
              </w:rPr>
            </w:pPr>
            <w:r w:rsidRPr="001723A2">
              <w:rPr>
                <w:rFonts w:ascii="Arial Narrow" w:hAnsi="Arial Narrow"/>
                <w:w w:val="105"/>
                <w:lang w:val="it-IT"/>
              </w:rPr>
              <w:t>interventii pentru reparatii la</w:t>
            </w:r>
            <w:r w:rsidRPr="001723A2">
              <w:rPr>
                <w:rFonts w:ascii="Arial Narrow" w:hAnsi="Arial Narrow"/>
                <w:spacing w:val="1"/>
                <w:w w:val="105"/>
                <w:lang w:val="it-IT"/>
              </w:rPr>
              <w:t xml:space="preserve"> </w:t>
            </w:r>
            <w:r w:rsidRPr="001723A2">
              <w:rPr>
                <w:rFonts w:ascii="Arial Narrow" w:hAnsi="Arial Narrow"/>
                <w:w w:val="105"/>
                <w:lang w:val="it-IT"/>
              </w:rPr>
              <w:t>cerere;</w:t>
            </w:r>
          </w:p>
          <w:p w:rsidR="00137E32" w:rsidRPr="001723A2" w:rsidRDefault="00137E32" w:rsidP="001723A2">
            <w:pPr>
              <w:pStyle w:val="ListParagraph"/>
              <w:widowControl w:val="0"/>
              <w:numPr>
                <w:ilvl w:val="0"/>
                <w:numId w:val="41"/>
              </w:numPr>
              <w:tabs>
                <w:tab w:val="left" w:pos="248"/>
              </w:tabs>
              <w:autoSpaceDE w:val="0"/>
              <w:spacing w:before="13" w:line="276" w:lineRule="auto"/>
              <w:contextualSpacing w:val="0"/>
              <w:jc w:val="both"/>
              <w:rPr>
                <w:rFonts w:ascii="Arial Narrow" w:hAnsi="Arial Narrow"/>
                <w:w w:val="105"/>
                <w:lang w:val="it-IT"/>
              </w:rPr>
            </w:pPr>
            <w:r w:rsidRPr="001723A2">
              <w:rPr>
                <w:rFonts w:ascii="Arial Narrow" w:hAnsi="Arial Narrow"/>
                <w:w w:val="105"/>
                <w:lang w:val="it-IT"/>
              </w:rPr>
              <w:t xml:space="preserve">intervenţie la solicitarea beneficiarului, cu timp de raspuns la sesizare de </w:t>
            </w:r>
            <w:r w:rsidRPr="001723A2">
              <w:rPr>
                <w:rFonts w:ascii="Arial Narrow" w:hAnsi="Arial Narrow"/>
                <w:b/>
                <w:i/>
                <w:w w:val="105"/>
                <w:lang w:val="it-IT"/>
              </w:rPr>
              <w:t>maxim 24</w:t>
            </w:r>
            <w:r w:rsidRPr="001723A2">
              <w:rPr>
                <w:rFonts w:ascii="Arial Narrow" w:hAnsi="Arial Narrow"/>
                <w:b/>
                <w:i/>
                <w:spacing w:val="-1"/>
                <w:w w:val="105"/>
                <w:lang w:val="it-IT"/>
              </w:rPr>
              <w:t xml:space="preserve"> </w:t>
            </w:r>
            <w:r w:rsidRPr="001723A2">
              <w:rPr>
                <w:rFonts w:ascii="Arial Narrow" w:hAnsi="Arial Narrow"/>
                <w:b/>
                <w:i/>
                <w:w w:val="105"/>
                <w:lang w:val="it-IT"/>
              </w:rPr>
              <w:t>ore</w:t>
            </w:r>
            <w:r w:rsidRPr="001723A2">
              <w:rPr>
                <w:rFonts w:ascii="Arial Narrow" w:hAnsi="Arial Narrow"/>
                <w:w w:val="105"/>
                <w:lang w:val="it-IT"/>
              </w:rPr>
              <w:t>;</w:t>
            </w:r>
          </w:p>
          <w:p w:rsidR="00137E32" w:rsidRPr="001723A2" w:rsidRDefault="00137E32" w:rsidP="001723A2">
            <w:pPr>
              <w:pStyle w:val="ListParagraph"/>
              <w:widowControl w:val="0"/>
              <w:numPr>
                <w:ilvl w:val="0"/>
                <w:numId w:val="41"/>
              </w:numPr>
              <w:tabs>
                <w:tab w:val="left" w:pos="264"/>
              </w:tabs>
              <w:autoSpaceDE w:val="0"/>
              <w:spacing w:before="13" w:line="276" w:lineRule="auto"/>
              <w:ind w:right="107"/>
              <w:contextualSpacing w:val="0"/>
              <w:jc w:val="both"/>
              <w:rPr>
                <w:rFonts w:ascii="Arial Narrow" w:hAnsi="Arial Narrow"/>
                <w:w w:val="105"/>
                <w:lang w:val="it-IT"/>
              </w:rPr>
            </w:pPr>
            <w:r w:rsidRPr="001723A2">
              <w:rPr>
                <w:rFonts w:ascii="Arial Narrow" w:hAnsi="Arial Narrow"/>
                <w:w w:val="105"/>
                <w:lang w:val="it-IT"/>
              </w:rPr>
              <w:lastRenderedPageBreak/>
              <w:t>rapoarte de casare pentru fiecare compresor  ce a depasit perioada normala de functionare si emiterea devizelor de casare si a memoriului</w:t>
            </w:r>
            <w:r w:rsidRPr="001723A2">
              <w:rPr>
                <w:rFonts w:ascii="Arial Narrow" w:hAnsi="Arial Narrow"/>
                <w:spacing w:val="2"/>
                <w:w w:val="105"/>
                <w:lang w:val="it-IT"/>
              </w:rPr>
              <w:t xml:space="preserve"> </w:t>
            </w:r>
            <w:r w:rsidRPr="001723A2">
              <w:rPr>
                <w:rFonts w:ascii="Arial Narrow" w:hAnsi="Arial Narrow"/>
                <w:w w:val="105"/>
                <w:lang w:val="it-IT"/>
              </w:rPr>
              <w:t>justificativ;</w:t>
            </w:r>
          </w:p>
          <w:p w:rsidR="00137E32" w:rsidRPr="001723A2" w:rsidRDefault="00137E32" w:rsidP="001723A2">
            <w:pPr>
              <w:pStyle w:val="ListParagraph"/>
              <w:widowControl w:val="0"/>
              <w:numPr>
                <w:ilvl w:val="0"/>
                <w:numId w:val="41"/>
              </w:numPr>
              <w:tabs>
                <w:tab w:val="left" w:pos="248"/>
              </w:tabs>
              <w:autoSpaceDE w:val="0"/>
              <w:spacing w:before="7" w:line="276" w:lineRule="auto"/>
              <w:contextualSpacing w:val="0"/>
              <w:jc w:val="both"/>
              <w:rPr>
                <w:rFonts w:ascii="Arial Narrow" w:hAnsi="Arial Narrow"/>
                <w:w w:val="105"/>
                <w:lang w:val="it-IT"/>
              </w:rPr>
            </w:pPr>
            <w:r w:rsidRPr="001723A2">
              <w:rPr>
                <w:rFonts w:ascii="Arial Narrow" w:hAnsi="Arial Narrow"/>
                <w:w w:val="105"/>
                <w:lang w:val="it-IT"/>
              </w:rPr>
              <w:t>activitati de demontare – montare in cazul modificarii locatiei valabila pentru fiecare compresor;</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asigurarea de asistenta tehnica necesara intocmirii documentatiilor pentru reautorizarea periodica a echipamentelor unitatii contractante.</w:t>
            </w:r>
          </w:p>
          <w:p w:rsidR="00137E32" w:rsidRPr="001723A2" w:rsidRDefault="00137E32" w:rsidP="001723A2">
            <w:pPr>
              <w:pStyle w:val="BodyText"/>
              <w:spacing w:before="12" w:line="276" w:lineRule="auto"/>
              <w:rPr>
                <w:rFonts w:ascii="Arial Narrow" w:hAnsi="Arial Narrow"/>
                <w:w w:val="105"/>
                <w:sz w:val="24"/>
                <w:szCs w:val="24"/>
                <w:lang w:val="it-IT"/>
              </w:rPr>
            </w:pPr>
            <w:r w:rsidRPr="001723A2">
              <w:rPr>
                <w:rFonts w:ascii="Arial Narrow" w:hAnsi="Arial Narrow"/>
                <w:w w:val="105"/>
                <w:sz w:val="24"/>
                <w:szCs w:val="24"/>
                <w:lang w:val="it-IT"/>
              </w:rPr>
              <w:t xml:space="preserve">         </w:t>
            </w:r>
          </w:p>
          <w:p w:rsidR="00137E32" w:rsidRPr="001723A2" w:rsidRDefault="00137E32" w:rsidP="001723A2">
            <w:pPr>
              <w:pStyle w:val="BodyText"/>
              <w:spacing w:before="12" w:line="276" w:lineRule="auto"/>
              <w:rPr>
                <w:rFonts w:ascii="Arial Narrow" w:hAnsi="Arial Narrow"/>
                <w:b/>
                <w:w w:val="105"/>
                <w:sz w:val="24"/>
                <w:szCs w:val="24"/>
                <w:lang w:val="it-IT"/>
              </w:rPr>
            </w:pPr>
            <w:r w:rsidRPr="001723A2">
              <w:rPr>
                <w:rFonts w:ascii="Arial Narrow" w:hAnsi="Arial Narrow"/>
                <w:w w:val="105"/>
                <w:sz w:val="24"/>
                <w:szCs w:val="24"/>
                <w:lang w:val="it-IT"/>
              </w:rPr>
              <w:br w:type="page"/>
            </w:r>
            <w:r w:rsidRPr="001723A2">
              <w:rPr>
                <w:rFonts w:ascii="Arial Narrow" w:hAnsi="Arial Narrow"/>
                <w:b/>
                <w:w w:val="105"/>
                <w:sz w:val="24"/>
                <w:szCs w:val="24"/>
                <w:lang w:val="it-IT"/>
              </w:rPr>
              <w:t>Gama de curatare, reglare,  verificare si reparatie  se refera la:</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verificarea supapei de siguranta – o data pe an;</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verificarea strangerii si verificarea echipamentului – dupa 2000 de ore sau dupa 2 ani;</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verificarea activitatii supapelor de inversare, a supapelor solenoid – dupa verificarea generala a uscatorului sau a agregatului compresorului, respectiv dupa minimum 4000 de ore de functionare;</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schimbarea elementului filtrului si a prefiltrului – de 4 ori pe an;</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schimbarea elementului de filtrare – o data pe an;</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723A2">
              <w:rPr>
                <w:rFonts w:ascii="Arial Narrow" w:hAnsi="Arial Narrow"/>
                <w:w w:val="105"/>
                <w:sz w:val="24"/>
                <w:szCs w:val="24"/>
                <w:lang w:val="it-IT"/>
              </w:rPr>
              <w:t>schimbarea elementului de filtrare din filtru – o data pe an sau cand sarcina presiunii depaseste 0,1 MP a;</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sz w:val="24"/>
                <w:szCs w:val="24"/>
                <w:lang w:val="it-IT"/>
              </w:rPr>
            </w:pPr>
            <w:r w:rsidRPr="001723A2">
              <w:rPr>
                <w:rFonts w:ascii="Arial Narrow" w:hAnsi="Arial Narrow"/>
                <w:w w:val="105"/>
                <w:sz w:val="24"/>
                <w:szCs w:val="24"/>
                <w:lang w:val="it-IT"/>
              </w:rPr>
              <w:t>schimbarea absorbantului din uscator – dupa 4000 de ore de functionare sau dupa 4 ani sau in timpul reviziei generale a uscatorului.</w:t>
            </w:r>
          </w:p>
          <w:p w:rsidR="00137E32" w:rsidRPr="001723A2" w:rsidRDefault="00137E32" w:rsidP="001723A2">
            <w:pPr>
              <w:pStyle w:val="BodyText"/>
              <w:spacing w:before="12" w:line="276" w:lineRule="auto"/>
              <w:rPr>
                <w:rFonts w:ascii="Arial Narrow" w:hAnsi="Arial Narrow"/>
                <w:sz w:val="24"/>
                <w:szCs w:val="24"/>
                <w:lang w:val="it-IT"/>
              </w:rPr>
            </w:pPr>
            <w:r w:rsidRPr="001723A2">
              <w:rPr>
                <w:rFonts w:ascii="Arial Narrow" w:hAnsi="Arial Narrow"/>
                <w:sz w:val="24"/>
                <w:szCs w:val="24"/>
                <w:lang w:val="it-IT"/>
              </w:rPr>
              <w:tab/>
            </w:r>
            <w:r w:rsidRPr="001723A2">
              <w:rPr>
                <w:rFonts w:ascii="Arial Narrow" w:hAnsi="Arial Narrow"/>
                <w:w w:val="105"/>
                <w:sz w:val="24"/>
                <w:szCs w:val="24"/>
                <w:lang w:val="it-IT"/>
              </w:rPr>
              <w:t>Reparatiile la interventie ce includ inlocuiri de piese si subansamble, se vor efectua dupa ce prestatorul va prezenta autoritatii contractante un raport de service ce va mentiona piesele defecte si valoarea inlocuirii acestora.</w:t>
            </w:r>
          </w:p>
          <w:p w:rsidR="00137E32" w:rsidRPr="001723A2" w:rsidRDefault="00137E32" w:rsidP="001723A2">
            <w:pPr>
              <w:pStyle w:val="BodyText"/>
              <w:spacing w:before="12" w:line="276" w:lineRule="auto"/>
              <w:rPr>
                <w:rFonts w:ascii="Arial Narrow" w:hAnsi="Arial Narrow"/>
                <w:w w:val="105"/>
                <w:sz w:val="24"/>
                <w:szCs w:val="24"/>
                <w:lang w:val="it-IT"/>
              </w:rPr>
            </w:pPr>
            <w:r w:rsidRPr="001723A2">
              <w:rPr>
                <w:rFonts w:ascii="Arial Narrow" w:hAnsi="Arial Narrow"/>
                <w:sz w:val="24"/>
                <w:szCs w:val="24"/>
                <w:lang w:val="it-IT"/>
              </w:rPr>
              <w:tab/>
            </w:r>
            <w:r w:rsidRPr="001723A2">
              <w:rPr>
                <w:rFonts w:ascii="Arial Narrow" w:hAnsi="Arial Narrow"/>
                <w:w w:val="105"/>
                <w:sz w:val="24"/>
                <w:szCs w:val="24"/>
                <w:lang w:val="it-IT"/>
              </w:rPr>
              <w:t>Piesele trebuie sa fie originale.</w:t>
            </w:r>
          </w:p>
          <w:p w:rsidR="00137E32" w:rsidRPr="001723A2" w:rsidRDefault="00137E32" w:rsidP="001723A2">
            <w:pPr>
              <w:pStyle w:val="BodyText"/>
              <w:spacing w:before="12" w:line="276" w:lineRule="auto"/>
              <w:rPr>
                <w:rFonts w:ascii="Arial Narrow" w:hAnsi="Arial Narrow"/>
                <w:w w:val="105"/>
                <w:sz w:val="24"/>
                <w:szCs w:val="24"/>
                <w:lang w:val="it-IT"/>
              </w:rPr>
            </w:pPr>
            <w:r w:rsidRPr="001723A2">
              <w:rPr>
                <w:rFonts w:ascii="Arial Narrow" w:hAnsi="Arial Narrow"/>
                <w:w w:val="105"/>
                <w:sz w:val="24"/>
                <w:szCs w:val="24"/>
                <w:lang w:val="it-IT"/>
              </w:rPr>
              <w:tab/>
              <w:t>Lucrarea se va executa de catre prestator dupa primirea comenzii ferme din partea autoritatii contractante. Piesele de schimb se asigura de către prestator, urmând a fi facturate separat de valoarea contractului de service, la pretul de achizitie al acestora.</w:t>
            </w:r>
          </w:p>
          <w:p w:rsidR="00137E32" w:rsidRPr="001723A2" w:rsidRDefault="00137E32" w:rsidP="001723A2">
            <w:pPr>
              <w:pStyle w:val="BodyText"/>
              <w:spacing w:line="276" w:lineRule="auto"/>
              <w:ind w:right="3"/>
              <w:rPr>
                <w:rFonts w:ascii="Arial Narrow" w:hAnsi="Arial Narrow"/>
                <w:w w:val="105"/>
                <w:sz w:val="24"/>
                <w:szCs w:val="24"/>
                <w:lang w:val="it-IT"/>
              </w:rPr>
            </w:pPr>
            <w:r w:rsidRPr="001723A2">
              <w:rPr>
                <w:rFonts w:ascii="Arial Narrow" w:hAnsi="Arial Narrow"/>
                <w:w w:val="105"/>
                <w:sz w:val="24"/>
                <w:szCs w:val="24"/>
                <w:lang w:val="it-IT"/>
              </w:rPr>
              <w:tab/>
              <w:t>Achizitorul nu este obligat să accepte oferta de piese de schimb a ofertantului, putând opta pentru alte oferte mai avantajoase.</w:t>
            </w:r>
          </w:p>
          <w:p w:rsidR="00137E32" w:rsidRPr="001723A2" w:rsidRDefault="00137E32" w:rsidP="001723A2">
            <w:pPr>
              <w:pStyle w:val="BodyText"/>
              <w:spacing w:line="276" w:lineRule="auto"/>
              <w:ind w:right="3"/>
              <w:rPr>
                <w:rFonts w:ascii="Arial Narrow" w:hAnsi="Arial Narrow"/>
                <w:w w:val="105"/>
                <w:sz w:val="24"/>
                <w:szCs w:val="24"/>
                <w:lang w:val="it-IT"/>
              </w:rPr>
            </w:pPr>
            <w:r w:rsidRPr="001723A2">
              <w:rPr>
                <w:rFonts w:ascii="Arial Narrow" w:hAnsi="Arial Narrow"/>
                <w:w w:val="105"/>
                <w:sz w:val="24"/>
                <w:szCs w:val="24"/>
                <w:lang w:val="it-IT"/>
              </w:rPr>
              <w:tab/>
              <w:t>Fiecare intervenţie la aparat va fi urmată de eliberarea unui raport de service, vizat şi de beneficiar.</w:t>
            </w:r>
          </w:p>
          <w:p w:rsidR="00137E32" w:rsidRPr="001723A2" w:rsidRDefault="00137E32" w:rsidP="001723A2">
            <w:pPr>
              <w:pStyle w:val="BodyText"/>
              <w:spacing w:line="276" w:lineRule="auto"/>
              <w:ind w:right="3"/>
              <w:rPr>
                <w:rFonts w:ascii="Arial Narrow" w:hAnsi="Arial Narrow"/>
                <w:w w:val="105"/>
                <w:sz w:val="24"/>
                <w:szCs w:val="24"/>
                <w:lang w:val="it-IT"/>
              </w:rPr>
            </w:pPr>
            <w:r w:rsidRPr="001723A2">
              <w:rPr>
                <w:rFonts w:ascii="Arial Narrow" w:hAnsi="Arial Narrow"/>
                <w:w w:val="105"/>
                <w:sz w:val="24"/>
                <w:szCs w:val="24"/>
                <w:lang w:val="it-IT"/>
              </w:rPr>
              <w:tab/>
              <w:t xml:space="preserve">Activitatea de revizie, service si reparare se va desfasura la sediul autoritatii contractante. </w:t>
            </w:r>
          </w:p>
          <w:p w:rsidR="00137E32" w:rsidRPr="001723A2" w:rsidRDefault="00137E32" w:rsidP="001723A2">
            <w:pPr>
              <w:pStyle w:val="BodyText"/>
              <w:spacing w:line="276" w:lineRule="auto"/>
              <w:ind w:right="1962" w:firstLine="720"/>
              <w:rPr>
                <w:rFonts w:ascii="Arial Narrow" w:hAnsi="Arial Narrow"/>
                <w:w w:val="105"/>
                <w:sz w:val="24"/>
                <w:szCs w:val="24"/>
              </w:rPr>
            </w:pPr>
            <w:bookmarkStart w:id="0" w:name="_GoBack"/>
            <w:bookmarkEnd w:id="0"/>
            <w:r w:rsidRPr="001723A2">
              <w:rPr>
                <w:rFonts w:ascii="Arial Narrow" w:hAnsi="Arial Narrow"/>
                <w:w w:val="105"/>
                <w:sz w:val="24"/>
                <w:szCs w:val="24"/>
              </w:rPr>
              <w:lastRenderedPageBreak/>
              <w:t>Facturile emise vor avea atașate obligatoriu:</w:t>
            </w:r>
          </w:p>
          <w:p w:rsidR="00137E32" w:rsidRPr="001723A2" w:rsidRDefault="00137E32" w:rsidP="001723A2">
            <w:pPr>
              <w:pStyle w:val="ListParagraph"/>
              <w:widowControl w:val="0"/>
              <w:numPr>
                <w:ilvl w:val="0"/>
                <w:numId w:val="44"/>
              </w:numPr>
              <w:tabs>
                <w:tab w:val="left" w:pos="339"/>
              </w:tabs>
              <w:autoSpaceDE w:val="0"/>
              <w:spacing w:line="276" w:lineRule="auto"/>
              <w:ind w:hanging="169"/>
              <w:contextualSpacing w:val="0"/>
              <w:rPr>
                <w:rFonts w:ascii="Arial Narrow" w:hAnsi="Arial Narrow"/>
                <w:w w:val="105"/>
              </w:rPr>
            </w:pPr>
            <w:r w:rsidRPr="001723A2">
              <w:rPr>
                <w:rFonts w:ascii="Arial Narrow" w:hAnsi="Arial Narrow"/>
                <w:w w:val="105"/>
              </w:rPr>
              <w:t>Centralizatorul statiilor de compresoare din contractul de</w:t>
            </w:r>
            <w:r w:rsidRPr="001723A2">
              <w:rPr>
                <w:rFonts w:ascii="Arial Narrow" w:hAnsi="Arial Narrow"/>
                <w:spacing w:val="2"/>
                <w:w w:val="105"/>
              </w:rPr>
              <w:t xml:space="preserve"> </w:t>
            </w:r>
            <w:r w:rsidRPr="001723A2">
              <w:rPr>
                <w:rFonts w:ascii="Arial Narrow" w:hAnsi="Arial Narrow"/>
                <w:w w:val="105"/>
              </w:rPr>
              <w:t>service;</w:t>
            </w:r>
          </w:p>
          <w:p w:rsidR="00137E32" w:rsidRPr="001723A2" w:rsidRDefault="00137E32" w:rsidP="001723A2">
            <w:pPr>
              <w:pStyle w:val="ListParagraph"/>
              <w:widowControl w:val="0"/>
              <w:numPr>
                <w:ilvl w:val="0"/>
                <w:numId w:val="44"/>
              </w:numPr>
              <w:tabs>
                <w:tab w:val="left" w:pos="339"/>
              </w:tabs>
              <w:autoSpaceDE w:val="0"/>
              <w:spacing w:line="276" w:lineRule="auto"/>
              <w:ind w:hanging="169"/>
              <w:contextualSpacing w:val="0"/>
              <w:rPr>
                <w:rFonts w:ascii="Arial Narrow" w:hAnsi="Arial Narrow"/>
                <w:w w:val="105"/>
              </w:rPr>
            </w:pPr>
            <w:r w:rsidRPr="001723A2">
              <w:rPr>
                <w:rFonts w:ascii="Arial Narrow" w:hAnsi="Arial Narrow"/>
                <w:w w:val="105"/>
              </w:rPr>
              <w:t>Rapoartele de service eliberate pe fiecare aparat, in care se vor specifica lucrarile efectuate, piesele de schimb ce urmează să fie înlocuite (daca este cazul), piesele de schimb montate pe aparat (daca este cazul).</w:t>
            </w:r>
          </w:p>
          <w:p w:rsidR="00137E32" w:rsidRPr="001723A2" w:rsidRDefault="00137E32" w:rsidP="001723A2">
            <w:pPr>
              <w:spacing w:line="276" w:lineRule="auto"/>
              <w:jc w:val="both"/>
              <w:rPr>
                <w:rFonts w:ascii="Arial Narrow" w:hAnsi="Arial Narrow"/>
                <w:sz w:val="24"/>
                <w:szCs w:val="24"/>
                <w:lang w:val="ro-RO"/>
              </w:rPr>
            </w:pPr>
          </w:p>
          <w:p w:rsidR="00137E32" w:rsidRPr="001723A2" w:rsidRDefault="00137E32" w:rsidP="001723A2">
            <w:pPr>
              <w:numPr>
                <w:ilvl w:val="0"/>
                <w:numId w:val="43"/>
              </w:numPr>
              <w:suppressAutoHyphens/>
              <w:overflowPunct/>
              <w:autoSpaceDN/>
              <w:adjustRightInd/>
              <w:spacing w:before="240" w:line="276" w:lineRule="auto"/>
              <w:ind w:right="282"/>
              <w:textAlignment w:val="auto"/>
              <w:rPr>
                <w:rFonts w:ascii="Arial Narrow" w:hAnsi="Arial Narrow"/>
                <w:b/>
                <w:bCs/>
                <w:kern w:val="1"/>
                <w:sz w:val="24"/>
                <w:szCs w:val="24"/>
                <w:lang w:val="ro-RO"/>
              </w:rPr>
            </w:pPr>
            <w:r w:rsidRPr="001723A2">
              <w:rPr>
                <w:rFonts w:ascii="Arial Narrow" w:hAnsi="Arial Narrow"/>
                <w:b/>
                <w:bCs/>
                <w:kern w:val="1"/>
                <w:sz w:val="24"/>
                <w:szCs w:val="24"/>
                <w:lang w:val="ro-RO"/>
              </w:rPr>
              <w:t xml:space="preserve">CERINŢE TEHNICE ȘI DE CALITATE IMPUSE OFERTANTULUI </w:t>
            </w:r>
          </w:p>
          <w:p w:rsidR="00137E32" w:rsidRPr="001723A2" w:rsidRDefault="00137E32" w:rsidP="001723A2">
            <w:pPr>
              <w:spacing w:line="276" w:lineRule="auto"/>
              <w:ind w:left="720"/>
              <w:jc w:val="both"/>
              <w:rPr>
                <w:rFonts w:ascii="Arial Narrow" w:hAnsi="Arial Narrow"/>
                <w:color w:val="000000"/>
                <w:sz w:val="24"/>
                <w:szCs w:val="24"/>
                <w:shd w:val="clear" w:color="auto" w:fill="FFFF00"/>
                <w:lang w:val="ro-RO"/>
              </w:rPr>
            </w:pPr>
          </w:p>
          <w:p w:rsidR="00137E32" w:rsidRPr="001723A2" w:rsidRDefault="00137E32" w:rsidP="001723A2">
            <w:pPr>
              <w:spacing w:line="276" w:lineRule="auto"/>
              <w:ind w:firstLine="720"/>
              <w:jc w:val="both"/>
              <w:rPr>
                <w:rFonts w:ascii="Arial Narrow" w:hAnsi="Arial Narrow"/>
                <w:color w:val="000000"/>
                <w:sz w:val="24"/>
                <w:szCs w:val="24"/>
                <w:lang w:val="ro-RO"/>
              </w:rPr>
            </w:pPr>
            <w:r w:rsidRPr="001723A2">
              <w:rPr>
                <w:rFonts w:ascii="Arial Narrow" w:hAnsi="Arial Narrow"/>
                <w:w w:val="105"/>
                <w:sz w:val="24"/>
                <w:szCs w:val="24"/>
                <w:lang w:val="it-IT"/>
              </w:rPr>
              <w:t>Reparatiile accidentale vor fi gratuite si în numar nelimitat pe durata contractului si vor fi executate la sediul sau la sediul prestatorului (pentru urgentarea reparatiei).</w:t>
            </w:r>
          </w:p>
          <w:p w:rsidR="00137E32" w:rsidRPr="001723A2" w:rsidRDefault="00137E32" w:rsidP="001723A2">
            <w:pPr>
              <w:spacing w:line="276" w:lineRule="auto"/>
              <w:jc w:val="both"/>
              <w:rPr>
                <w:rFonts w:ascii="Arial Narrow" w:hAnsi="Arial Narrow"/>
                <w:color w:val="000000"/>
                <w:sz w:val="24"/>
                <w:szCs w:val="24"/>
                <w:lang w:val="ro-RO"/>
              </w:rPr>
            </w:pPr>
            <w:r w:rsidRPr="001723A2">
              <w:rPr>
                <w:rFonts w:ascii="Arial Narrow" w:hAnsi="Arial Narrow"/>
                <w:color w:val="000000"/>
                <w:sz w:val="24"/>
                <w:szCs w:val="24"/>
                <w:lang w:val="ro-RO"/>
              </w:rPr>
              <w:tab/>
              <w:t>Ofertantul</w:t>
            </w:r>
            <w:r w:rsidRPr="001723A2">
              <w:rPr>
                <w:rFonts w:ascii="Arial Narrow" w:hAnsi="Arial Narrow"/>
                <w:sz w:val="24"/>
                <w:szCs w:val="24"/>
                <w:lang w:val="ro-RO"/>
              </w:rPr>
              <w:t xml:space="preserve"> răspunde de calitatea serviciilor prestate.</w:t>
            </w:r>
          </w:p>
          <w:p w:rsidR="00137E32" w:rsidRDefault="00137E32" w:rsidP="001723A2">
            <w:pPr>
              <w:spacing w:line="276" w:lineRule="auto"/>
              <w:jc w:val="both"/>
              <w:rPr>
                <w:rFonts w:ascii="Arial Narrow" w:hAnsi="Arial Narrow"/>
                <w:color w:val="000000"/>
                <w:sz w:val="24"/>
                <w:szCs w:val="24"/>
                <w:lang w:val="ro-RO"/>
              </w:rPr>
            </w:pPr>
            <w:r w:rsidRPr="001723A2">
              <w:rPr>
                <w:rFonts w:ascii="Arial Narrow" w:hAnsi="Arial Narrow"/>
                <w:color w:val="000000"/>
                <w:sz w:val="24"/>
                <w:szCs w:val="24"/>
                <w:lang w:val="ro-RO"/>
              </w:rPr>
              <w:tab/>
              <w:t xml:space="preserve">Ofertantul este răspunzător atât de siguranţa tuturor operaţiunilor şi metodelor de prestare utilizate, cât şi de calificarea personalului, din subordinea sa, pentru eventualele accidente, pagube sau efecte negative asupra materialelor/echipamentelor puse la dispoziție de beneficiar, pe toata durata contractului. </w:t>
            </w:r>
          </w:p>
          <w:p w:rsidR="00BF6152" w:rsidRPr="001723A2" w:rsidRDefault="00BF6152" w:rsidP="001723A2">
            <w:pPr>
              <w:spacing w:line="276" w:lineRule="auto"/>
              <w:jc w:val="both"/>
              <w:rPr>
                <w:rFonts w:ascii="Arial Narrow" w:hAnsi="Arial Narrow"/>
                <w:b/>
                <w:sz w:val="24"/>
                <w:szCs w:val="24"/>
                <w:lang w:val="ro-RO"/>
              </w:rPr>
            </w:pPr>
          </w:p>
          <w:p w:rsidR="00137E32" w:rsidRPr="001723A2" w:rsidRDefault="00137E32" w:rsidP="001723A2">
            <w:pPr>
              <w:pageBreakBefore/>
              <w:numPr>
                <w:ilvl w:val="0"/>
                <w:numId w:val="43"/>
              </w:numPr>
              <w:suppressAutoHyphens/>
              <w:overflowPunct/>
              <w:autoSpaceDN/>
              <w:adjustRightInd/>
              <w:spacing w:line="276" w:lineRule="auto"/>
              <w:jc w:val="both"/>
              <w:textAlignment w:val="auto"/>
              <w:rPr>
                <w:rFonts w:ascii="Arial Narrow" w:hAnsi="Arial Narrow"/>
                <w:color w:val="000000"/>
                <w:sz w:val="24"/>
                <w:szCs w:val="24"/>
                <w:lang w:val="ro-RO"/>
              </w:rPr>
            </w:pPr>
            <w:r w:rsidRPr="001723A2">
              <w:rPr>
                <w:rFonts w:ascii="Arial Narrow" w:hAnsi="Arial Narrow"/>
                <w:b/>
                <w:sz w:val="24"/>
                <w:szCs w:val="24"/>
                <w:lang w:val="ro-RO"/>
              </w:rPr>
              <w:t>TERMENE DE EXECUŢIE ŞI CALITATE</w:t>
            </w:r>
          </w:p>
          <w:p w:rsidR="00137E32" w:rsidRPr="001723A2" w:rsidRDefault="00137E32" w:rsidP="00BF6152">
            <w:pPr>
              <w:spacing w:line="276" w:lineRule="auto"/>
              <w:jc w:val="both"/>
              <w:rPr>
                <w:rFonts w:ascii="Arial Narrow" w:hAnsi="Arial Narrow"/>
                <w:sz w:val="24"/>
                <w:szCs w:val="24"/>
                <w:lang w:val="ro-RO"/>
              </w:rPr>
            </w:pPr>
            <w:r w:rsidRPr="001723A2">
              <w:rPr>
                <w:rFonts w:ascii="Arial Narrow" w:hAnsi="Arial Narrow"/>
                <w:color w:val="000000"/>
                <w:sz w:val="24"/>
                <w:szCs w:val="24"/>
                <w:lang w:val="ro-RO"/>
              </w:rPr>
              <w:tab/>
            </w:r>
            <w:r w:rsidRPr="001723A2">
              <w:rPr>
                <w:rFonts w:ascii="Arial Narrow" w:hAnsi="Arial Narrow"/>
                <w:sz w:val="24"/>
                <w:szCs w:val="24"/>
                <w:lang w:val="ro-RO"/>
              </w:rPr>
              <w:t>Servicii</w:t>
            </w:r>
            <w:r w:rsidR="00BF6152">
              <w:rPr>
                <w:rFonts w:ascii="Arial Narrow" w:hAnsi="Arial Narrow"/>
                <w:sz w:val="24"/>
                <w:szCs w:val="24"/>
                <w:lang w:val="ro-RO"/>
              </w:rPr>
              <w:t>le</w:t>
            </w:r>
            <w:r w:rsidRPr="001723A2">
              <w:rPr>
                <w:rFonts w:ascii="Arial Narrow" w:hAnsi="Arial Narrow"/>
                <w:sz w:val="24"/>
                <w:szCs w:val="24"/>
                <w:lang w:val="ro-RO"/>
              </w:rPr>
              <w:t xml:space="preserve"> de întreţinere, verificare şi reparaţii a statiilor de compresoare din dotarea Facultății de Medicină și Farmacie, respectiv a Departamentului de medicină dentară, din cadrul Universității Dunărea de Jos din Galați, situate in urmatoarele locatii: str. Eroilor nr. 34</w:t>
            </w:r>
            <w:r w:rsidRPr="001723A2">
              <w:rPr>
                <w:rFonts w:ascii="Arial Narrow" w:hAnsi="Arial Narrow"/>
                <w:b/>
                <w:sz w:val="24"/>
                <w:szCs w:val="24"/>
                <w:lang w:val="ro-RO"/>
              </w:rPr>
              <w:t xml:space="preserve"> – </w:t>
            </w:r>
            <w:r w:rsidRPr="001723A2">
              <w:rPr>
                <w:rFonts w:ascii="Arial Narrow" w:hAnsi="Arial Narrow"/>
                <w:sz w:val="24"/>
                <w:szCs w:val="24"/>
                <w:lang w:val="ro-RO"/>
              </w:rPr>
              <w:t>corp</w:t>
            </w:r>
            <w:r w:rsidRPr="001723A2">
              <w:rPr>
                <w:rFonts w:ascii="Arial Narrow" w:hAnsi="Arial Narrow"/>
                <w:b/>
                <w:i/>
                <w:sz w:val="24"/>
                <w:szCs w:val="24"/>
                <w:lang w:val="ro-RO"/>
              </w:rPr>
              <w:t xml:space="preserve"> </w:t>
            </w:r>
            <w:r w:rsidRPr="001723A2">
              <w:rPr>
                <w:rFonts w:ascii="Arial Narrow" w:hAnsi="Arial Narrow"/>
                <w:sz w:val="24"/>
                <w:szCs w:val="24"/>
                <w:lang w:val="ro-RO"/>
              </w:rPr>
              <w:t xml:space="preserve">cladire MG si str. M. Bravu nr. 46-48 corp cladire MS, </w:t>
            </w:r>
            <w:r w:rsidRPr="001723A2">
              <w:rPr>
                <w:rFonts w:ascii="Arial Narrow" w:hAnsi="Arial Narrow"/>
                <w:color w:val="000000"/>
                <w:sz w:val="24"/>
                <w:szCs w:val="24"/>
                <w:lang w:val="ro-RO"/>
              </w:rPr>
              <w:t>vor fi prestate conform detaliilor din tabel</w:t>
            </w:r>
            <w:r w:rsidR="00BF6152">
              <w:rPr>
                <w:rFonts w:ascii="Arial Narrow" w:hAnsi="Arial Narrow"/>
                <w:color w:val="000000"/>
                <w:sz w:val="24"/>
                <w:szCs w:val="24"/>
                <w:lang w:val="ro-RO"/>
              </w:rPr>
              <w:t>u</w:t>
            </w:r>
            <w:r w:rsidRPr="001723A2">
              <w:rPr>
                <w:rFonts w:ascii="Arial Narrow" w:hAnsi="Arial Narrow"/>
                <w:color w:val="000000"/>
                <w:sz w:val="24"/>
                <w:szCs w:val="24"/>
                <w:lang w:val="ro-RO"/>
              </w:rPr>
              <w:t>l de mai sus (</w:t>
            </w:r>
            <w:r w:rsidRPr="001723A2">
              <w:rPr>
                <w:rFonts w:ascii="Arial Narrow" w:hAnsi="Arial Narrow"/>
                <w:color w:val="000000"/>
                <w:w w:val="105"/>
                <w:sz w:val="24"/>
                <w:szCs w:val="24"/>
              </w:rPr>
              <w:t xml:space="preserve">Frecventa operatiunilor) ), </w:t>
            </w:r>
            <w:r w:rsidRPr="001723A2">
              <w:rPr>
                <w:rFonts w:ascii="Arial Narrow" w:hAnsi="Arial Narrow"/>
                <w:color w:val="000000"/>
                <w:w w:val="105"/>
                <w:sz w:val="24"/>
                <w:szCs w:val="24"/>
                <w:lang w:val="ro-RO"/>
              </w:rPr>
              <w:t>în perioada</w:t>
            </w:r>
            <w:r w:rsidRPr="001723A2">
              <w:rPr>
                <w:rFonts w:ascii="Arial Narrow" w:hAnsi="Arial Narrow"/>
                <w:color w:val="000000"/>
                <w:w w:val="105"/>
                <w:sz w:val="24"/>
                <w:szCs w:val="24"/>
              </w:rPr>
              <w:t xml:space="preserve">: de la semnarea contractului </w:t>
            </w:r>
            <w:r w:rsidRPr="001723A2">
              <w:rPr>
                <w:rFonts w:ascii="Arial Narrow" w:hAnsi="Arial Narrow"/>
                <w:color w:val="000000"/>
                <w:w w:val="105"/>
                <w:sz w:val="24"/>
                <w:szCs w:val="24"/>
                <w:lang w:val="ro-RO"/>
              </w:rPr>
              <w:t>până la 31.12.2018</w:t>
            </w:r>
            <w:r w:rsidRPr="001723A2">
              <w:rPr>
                <w:rFonts w:ascii="Arial Narrow" w:hAnsi="Arial Narrow"/>
                <w:color w:val="000000"/>
                <w:w w:val="105"/>
                <w:sz w:val="24"/>
                <w:szCs w:val="24"/>
              </w:rPr>
              <w:t>.</w:t>
            </w:r>
          </w:p>
          <w:p w:rsidR="00137E32" w:rsidRPr="001723A2" w:rsidRDefault="00137E32" w:rsidP="001723A2">
            <w:pPr>
              <w:spacing w:line="276" w:lineRule="auto"/>
              <w:ind w:right="209"/>
              <w:rPr>
                <w:rFonts w:ascii="Arial Narrow" w:hAnsi="Arial Narrow"/>
                <w:sz w:val="24"/>
                <w:szCs w:val="24"/>
              </w:rPr>
            </w:pPr>
          </w:p>
          <w:p w:rsidR="00137E32" w:rsidRPr="001723A2" w:rsidRDefault="00137E32" w:rsidP="001723A2">
            <w:pPr>
              <w:numPr>
                <w:ilvl w:val="0"/>
                <w:numId w:val="43"/>
              </w:numPr>
              <w:suppressAutoHyphens/>
              <w:overflowPunct/>
              <w:autoSpaceDN/>
              <w:adjustRightInd/>
              <w:spacing w:line="276" w:lineRule="auto"/>
              <w:ind w:right="3"/>
              <w:jc w:val="both"/>
              <w:textAlignment w:val="auto"/>
              <w:rPr>
                <w:rFonts w:ascii="Arial Narrow" w:hAnsi="Arial Narrow"/>
                <w:bCs/>
                <w:kern w:val="1"/>
                <w:sz w:val="24"/>
                <w:szCs w:val="24"/>
                <w:lang w:val="ro-RO"/>
              </w:rPr>
            </w:pPr>
            <w:r w:rsidRPr="001723A2">
              <w:rPr>
                <w:rFonts w:ascii="Arial Narrow" w:hAnsi="Arial Narrow"/>
                <w:b/>
                <w:sz w:val="24"/>
                <w:szCs w:val="24"/>
                <w:lang w:val="ro-RO"/>
              </w:rPr>
              <w:t xml:space="preserve">CONDIȚII IMPUSE PENTRU SECURITATEA ȘI SĂNĂTATEA ÎN MUNCĂ ȘI PROTECȚIA MUNCII </w:t>
            </w:r>
          </w:p>
          <w:p w:rsidR="00137E32" w:rsidRPr="001723A2" w:rsidRDefault="00137E32" w:rsidP="001723A2">
            <w:pPr>
              <w:shd w:val="clear" w:color="auto" w:fill="FFFFFF"/>
              <w:spacing w:line="276" w:lineRule="auto"/>
              <w:ind w:right="3" w:firstLine="644"/>
              <w:jc w:val="both"/>
              <w:rPr>
                <w:rFonts w:ascii="Arial Narrow" w:hAnsi="Arial Narrow"/>
                <w:bCs/>
                <w:kern w:val="1"/>
                <w:sz w:val="24"/>
                <w:szCs w:val="24"/>
                <w:lang w:val="ro-RO"/>
              </w:rPr>
            </w:pPr>
            <w:r w:rsidRPr="001723A2">
              <w:rPr>
                <w:rFonts w:ascii="Arial Narrow" w:hAnsi="Arial Narrow"/>
                <w:bCs/>
                <w:kern w:val="1"/>
                <w:sz w:val="24"/>
                <w:szCs w:val="24"/>
                <w:lang w:val="ro-RO"/>
              </w:rPr>
              <w:t>Prestatorul trebuie să respecte cerinţele legale de securitate şi sănătate în muncă respectiv de protecţie a mediului prevăzute de legislaţia în vigoare aplicabilă , fiind direct responsabil de consecinţele nerespectării acestei legislaţii.</w:t>
            </w:r>
          </w:p>
          <w:p w:rsidR="00137E32" w:rsidRPr="001723A2" w:rsidRDefault="00137E32" w:rsidP="001723A2">
            <w:pPr>
              <w:spacing w:line="276" w:lineRule="auto"/>
              <w:ind w:right="209"/>
              <w:rPr>
                <w:rFonts w:ascii="Arial Narrow" w:hAnsi="Arial Narrow"/>
                <w:sz w:val="24"/>
                <w:szCs w:val="24"/>
              </w:rPr>
            </w:pPr>
          </w:p>
          <w:p w:rsidR="00137E32" w:rsidRPr="001723A2" w:rsidRDefault="00137E32" w:rsidP="001723A2">
            <w:pPr>
              <w:spacing w:line="276" w:lineRule="auto"/>
              <w:ind w:right="209" w:firstLine="284"/>
              <w:rPr>
                <w:rFonts w:ascii="Arial Narrow" w:hAnsi="Arial Narrow"/>
                <w:sz w:val="24"/>
                <w:szCs w:val="24"/>
                <w:lang w:val="ro-RO"/>
              </w:rPr>
            </w:pPr>
          </w:p>
        </w:tc>
        <w:tc>
          <w:tcPr>
            <w:tcW w:w="3597" w:type="dxa"/>
            <w:tcMar>
              <w:left w:w="57" w:type="dxa"/>
              <w:right w:w="57" w:type="dxa"/>
            </w:tcMar>
          </w:tcPr>
          <w:p w:rsidR="00CD3BF8" w:rsidRPr="001723A2" w:rsidRDefault="00CD3BF8" w:rsidP="001723A2">
            <w:pPr>
              <w:spacing w:before="120" w:after="120" w:line="276" w:lineRule="auto"/>
              <w:jc w:val="both"/>
              <w:rPr>
                <w:rFonts w:ascii="Arial Narrow" w:hAnsi="Arial Narrow" w:cs="Arial"/>
                <w:sz w:val="24"/>
                <w:szCs w:val="24"/>
              </w:rPr>
            </w:pPr>
            <w:r w:rsidRPr="001723A2">
              <w:rPr>
                <w:rFonts w:ascii="Arial Narrow" w:hAnsi="Arial Narrow" w:cs="Arial"/>
                <w:sz w:val="24"/>
                <w:szCs w:val="24"/>
              </w:rPr>
              <w:lastRenderedPageBreak/>
              <w:t>Descrierea tehnică detaliată a servici</w:t>
            </w:r>
            <w:r w:rsidR="00EB3907" w:rsidRPr="001723A2">
              <w:rPr>
                <w:rFonts w:ascii="Arial Narrow" w:hAnsi="Arial Narrow" w:cs="Arial"/>
                <w:sz w:val="24"/>
                <w:szCs w:val="24"/>
              </w:rPr>
              <w:t>i</w:t>
            </w:r>
            <w:r w:rsidRPr="001723A2">
              <w:rPr>
                <w:rFonts w:ascii="Arial Narrow" w:hAnsi="Arial Narrow" w:cs="Arial"/>
                <w:sz w:val="24"/>
                <w:szCs w:val="24"/>
              </w:rPr>
              <w:t>l</w:t>
            </w:r>
            <w:r w:rsidR="00EB3907" w:rsidRPr="001723A2">
              <w:rPr>
                <w:rFonts w:ascii="Arial Narrow" w:hAnsi="Arial Narrow" w:cs="Arial"/>
                <w:sz w:val="24"/>
                <w:szCs w:val="24"/>
              </w:rPr>
              <w:t>or</w:t>
            </w:r>
            <w:r w:rsidRPr="001723A2">
              <w:rPr>
                <w:rFonts w:ascii="Arial Narrow" w:hAnsi="Arial Narrow" w:cs="Arial"/>
                <w:sz w:val="24"/>
                <w:szCs w:val="24"/>
              </w:rPr>
              <w:t xml:space="preserve"> ofertat</w:t>
            </w:r>
            <w:r w:rsidR="00EB3907" w:rsidRPr="001723A2">
              <w:rPr>
                <w:rFonts w:ascii="Arial Narrow" w:hAnsi="Arial Narrow" w:cs="Arial"/>
                <w:sz w:val="24"/>
                <w:szCs w:val="24"/>
              </w:rPr>
              <w:t>e</w:t>
            </w:r>
            <w:r w:rsidRPr="001723A2">
              <w:rPr>
                <w:rFonts w:ascii="Arial Narrow" w:hAnsi="Arial Narrow" w:cs="Arial"/>
                <w:sz w:val="24"/>
                <w:szCs w:val="24"/>
              </w:rPr>
              <w:t xml:space="preserve">, precum şi alte informaţii considerate semnificative, în vederea verificării corespondenţei propunerii tehnice cu specificaţiile tehnice prevăzute în caietul de sarcini. </w:t>
            </w:r>
          </w:p>
          <w:p w:rsidR="00CD3BF8" w:rsidRPr="001723A2" w:rsidRDefault="00CD3BF8" w:rsidP="001723A2">
            <w:pPr>
              <w:spacing w:before="120" w:after="120" w:line="276" w:lineRule="auto"/>
              <w:rPr>
                <w:rFonts w:ascii="Arial Narrow" w:hAnsi="Arial Narrow" w:cs="Arial"/>
                <w:sz w:val="24"/>
                <w:szCs w:val="24"/>
              </w:rPr>
            </w:pPr>
          </w:p>
          <w:p w:rsidR="00CD3BF8" w:rsidRPr="001723A2" w:rsidRDefault="00CD3BF8" w:rsidP="001723A2">
            <w:pPr>
              <w:spacing w:before="120" w:after="120" w:line="276" w:lineRule="auto"/>
              <w:jc w:val="both"/>
              <w:rPr>
                <w:rFonts w:ascii="Arial Narrow" w:hAnsi="Arial Narrow"/>
                <w:b/>
                <w:i/>
                <w:color w:val="000000"/>
                <w:sz w:val="24"/>
                <w:szCs w:val="24"/>
              </w:rPr>
            </w:pPr>
            <w:r w:rsidRPr="001723A2">
              <w:rPr>
                <w:rFonts w:ascii="Arial Narrow" w:hAnsi="Arial Narrow"/>
                <w:b/>
                <w:i/>
                <w:color w:val="000000"/>
                <w:sz w:val="24"/>
                <w:szCs w:val="24"/>
              </w:rPr>
              <w:t xml:space="preserve">SE COMPLETEAZĂ DE CĂTRE OFERTANT CUM RESPECTĂ CERINȚELE TEHNICE MINIMALE SOLICITATE ÎN CAIETUL DE SARCINI. </w:t>
            </w:r>
          </w:p>
          <w:p w:rsidR="00CD3BF8" w:rsidRPr="001723A2" w:rsidRDefault="00CD3BF8" w:rsidP="001723A2">
            <w:pPr>
              <w:spacing w:before="120" w:after="120" w:line="276" w:lineRule="auto"/>
              <w:jc w:val="both"/>
              <w:rPr>
                <w:rFonts w:ascii="Arial Narrow" w:hAnsi="Arial Narrow" w:cs="Arial"/>
                <w:sz w:val="24"/>
                <w:szCs w:val="24"/>
              </w:rPr>
            </w:pP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lastRenderedPageBreak/>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E1" w:rsidRDefault="00D47CE1">
      <w:r>
        <w:separator/>
      </w:r>
    </w:p>
  </w:endnote>
  <w:endnote w:type="continuationSeparator" w:id="0">
    <w:p w:rsidR="00D47CE1" w:rsidRDefault="00D4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E1" w:rsidRDefault="00D47CE1">
      <w:r>
        <w:separator/>
      </w:r>
    </w:p>
  </w:footnote>
  <w:footnote w:type="continuationSeparator" w:id="0">
    <w:p w:rsidR="00D47CE1" w:rsidRDefault="00D4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0"/>
  </w:num>
  <w:num w:numId="7">
    <w:abstractNumId w:val="11"/>
  </w:num>
  <w:num w:numId="8">
    <w:abstractNumId w:val="29"/>
  </w:num>
  <w:num w:numId="9">
    <w:abstractNumId w:val="35"/>
  </w:num>
  <w:num w:numId="10">
    <w:abstractNumId w:val="0"/>
  </w:num>
  <w:num w:numId="11">
    <w:abstractNumId w:val="0"/>
  </w:num>
  <w:num w:numId="12">
    <w:abstractNumId w:val="34"/>
  </w:num>
  <w:num w:numId="13">
    <w:abstractNumId w:val="36"/>
  </w:num>
  <w:num w:numId="14">
    <w:abstractNumId w:val="19"/>
  </w:num>
  <w:num w:numId="15">
    <w:abstractNumId w:val="6"/>
  </w:num>
  <w:num w:numId="16">
    <w:abstractNumId w:val="7"/>
  </w:num>
  <w:num w:numId="17">
    <w:abstractNumId w:val="39"/>
  </w:num>
  <w:num w:numId="18">
    <w:abstractNumId w:val="9"/>
  </w:num>
  <w:num w:numId="19">
    <w:abstractNumId w:val="14"/>
  </w:num>
  <w:num w:numId="20">
    <w:abstractNumId w:val="13"/>
  </w:num>
  <w:num w:numId="21">
    <w:abstractNumId w:val="17"/>
  </w:num>
  <w:num w:numId="22">
    <w:abstractNumId w:val="26"/>
  </w:num>
  <w:num w:numId="23">
    <w:abstractNumId w:val="16"/>
  </w:num>
  <w:num w:numId="24">
    <w:abstractNumId w:val="32"/>
  </w:num>
  <w:num w:numId="25">
    <w:abstractNumId w:val="12"/>
  </w:num>
  <w:num w:numId="26">
    <w:abstractNumId w:val="33"/>
  </w:num>
  <w:num w:numId="27">
    <w:abstractNumId w:val="37"/>
  </w:num>
  <w:num w:numId="28">
    <w:abstractNumId w:val="28"/>
  </w:num>
  <w:num w:numId="29">
    <w:abstractNumId w:val="33"/>
  </w:num>
  <w:num w:numId="30">
    <w:abstractNumId w:val="33"/>
  </w:num>
  <w:num w:numId="31">
    <w:abstractNumId w:val="25"/>
  </w:num>
  <w:num w:numId="32">
    <w:abstractNumId w:val="30"/>
  </w:num>
  <w:num w:numId="33">
    <w:abstractNumId w:val="38"/>
  </w:num>
  <w:num w:numId="34">
    <w:abstractNumId w:val="31"/>
  </w:num>
  <w:num w:numId="35">
    <w:abstractNumId w:val="27"/>
  </w:num>
  <w:num w:numId="36">
    <w:abstractNumId w:val="21"/>
  </w:num>
  <w:num w:numId="37">
    <w:abstractNumId w:val="8"/>
  </w:num>
  <w:num w:numId="38">
    <w:abstractNumId w:val="22"/>
  </w:num>
  <w:num w:numId="39">
    <w:abstractNumId w:val="18"/>
  </w:num>
  <w:num w:numId="40">
    <w:abstractNumId w:val="23"/>
  </w:num>
  <w:num w:numId="41">
    <w:abstractNumId w:val="2"/>
  </w:num>
  <w:num w:numId="42">
    <w:abstractNumId w:val="3"/>
  </w:num>
  <w:num w:numId="43">
    <w:abstractNumId w:val="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5A79"/>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3AE0"/>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E7941"/>
    <w:rsid w:val="00BF3110"/>
    <w:rsid w:val="00BF6152"/>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47CE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314"/>
    <w:rsid w:val="00E6371A"/>
    <w:rsid w:val="00E70216"/>
    <w:rsid w:val="00E72889"/>
    <w:rsid w:val="00E75124"/>
    <w:rsid w:val="00E81466"/>
    <w:rsid w:val="00E83C5A"/>
    <w:rsid w:val="00E850A3"/>
    <w:rsid w:val="00E90516"/>
    <w:rsid w:val="00E9408A"/>
    <w:rsid w:val="00EA0942"/>
    <w:rsid w:val="00EB1036"/>
    <w:rsid w:val="00EB2AB1"/>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D4DE9-BD30-41B1-917D-F06D4285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cp:lastPrinted>2018-03-21T14:22:00Z</cp:lastPrinted>
  <dcterms:created xsi:type="dcterms:W3CDTF">2018-03-12T13:25:00Z</dcterms:created>
  <dcterms:modified xsi:type="dcterms:W3CDTF">2018-06-19T14:14:00Z</dcterms:modified>
</cp:coreProperties>
</file>