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9475" w14:textId="77777777" w:rsidR="00AB6330" w:rsidRPr="00314942" w:rsidRDefault="00AB6330" w:rsidP="00296FE7">
      <w:pPr>
        <w:pStyle w:val="Heading7"/>
        <w:rPr>
          <w:rFonts w:ascii="Times New Roman" w:hAnsi="Times New Roman" w:cs="Times New Roman"/>
          <w:color w:val="auto"/>
          <w:lang w:val="ro-RO"/>
        </w:rPr>
      </w:pPr>
      <w:r w:rsidRPr="00314942">
        <w:rPr>
          <w:rFonts w:ascii="Times New Roman" w:hAnsi="Times New Roman" w:cs="Times New Roman"/>
          <w:color w:val="auto"/>
          <w:lang w:val="ro-RO"/>
        </w:rPr>
        <w:t xml:space="preserve">Anexa   </w:t>
      </w:r>
    </w:p>
    <w:p w14:paraId="7F825000" w14:textId="77777777" w:rsidR="00AB6330" w:rsidRPr="00314942" w:rsidRDefault="00AB6330" w:rsidP="00296F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454407CF" w14:textId="77777777" w:rsidR="00AB6330" w:rsidRPr="00314942" w:rsidRDefault="00AB6330" w:rsidP="00296F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314942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314942">
        <w:rPr>
          <w:rStyle w:val="FootnoteReference"/>
          <w:rFonts w:ascii="Times New Roman" w:hAnsi="Times New Roman" w:cs="Times New Roman"/>
          <w:u w:val="single"/>
          <w:lang w:val="ro-RO"/>
        </w:rPr>
        <w:footnoteReference w:id="1"/>
      </w:r>
    </w:p>
    <w:p w14:paraId="5DEC7B1F" w14:textId="11F58C14" w:rsidR="00AB6330" w:rsidRPr="00314942" w:rsidRDefault="00AB6330" w:rsidP="00296FE7">
      <w:pPr>
        <w:pStyle w:val="ChapterNumber"/>
        <w:jc w:val="center"/>
        <w:rPr>
          <w:rFonts w:ascii="Times New Roman" w:hAnsi="Times New Roman"/>
          <w:i/>
          <w:szCs w:val="22"/>
          <w:lang w:val="ro-RO"/>
        </w:rPr>
      </w:pPr>
      <w:r w:rsidRPr="00314942">
        <w:rPr>
          <w:rFonts w:ascii="Times New Roman" w:hAnsi="Times New Roman"/>
          <w:szCs w:val="22"/>
          <w:lang w:val="ro-RO"/>
        </w:rPr>
        <w:t>Achiziția</w:t>
      </w:r>
      <w:r w:rsidR="00697A42" w:rsidRPr="00314942">
        <w:rPr>
          <w:rFonts w:ascii="Times New Roman" w:hAnsi="Times New Roman"/>
          <w:szCs w:val="22"/>
          <w:lang w:val="ro-RO"/>
        </w:rPr>
        <w:t>:</w:t>
      </w:r>
      <w:r w:rsidRPr="00314942">
        <w:rPr>
          <w:rFonts w:ascii="Times New Roman" w:hAnsi="Times New Roman"/>
          <w:szCs w:val="22"/>
          <w:lang w:val="ro-RO"/>
        </w:rPr>
        <w:t xml:space="preserve"> </w:t>
      </w:r>
      <w:r w:rsidR="00407ACC">
        <w:rPr>
          <w:rFonts w:ascii="Times New Roman" w:hAnsi="Times New Roman"/>
          <w:b/>
          <w:lang w:val="ro-RO"/>
        </w:rPr>
        <w:t>,</w:t>
      </w:r>
      <w:r w:rsidR="004C6E7C" w:rsidRPr="00314942">
        <w:rPr>
          <w:rFonts w:ascii="Times New Roman" w:hAnsi="Times New Roman"/>
          <w:b/>
          <w:sz w:val="24"/>
          <w:szCs w:val="24"/>
          <w:lang w:val="ro-RO"/>
        </w:rPr>
        <w:t xml:space="preserve">Trusa studentului </w:t>
      </w:r>
      <w:r w:rsidR="004C6E7C" w:rsidRPr="00314942">
        <w:rPr>
          <w:rFonts w:ascii="Times New Roman" w:eastAsia="Calibri" w:hAnsi="Times New Roman"/>
          <w:b/>
          <w:sz w:val="24"/>
          <w:szCs w:val="24"/>
          <w:lang w:val="ro-RO"/>
        </w:rPr>
        <w:t xml:space="preserve">– birotică (suport birou, creion mecanic, pix, calculator birou, mapa conferință, capsator, perforator </w:t>
      </w:r>
      <w:r w:rsidR="00407ACC">
        <w:rPr>
          <w:rFonts w:ascii="Times New Roman" w:hAnsi="Times New Roman"/>
          <w:b/>
          <w:lang w:val="ro-RO"/>
        </w:rPr>
        <w:t>)</w:t>
      </w:r>
    </w:p>
    <w:p w14:paraId="543C35D1" w14:textId="77777777" w:rsidR="00AB6330" w:rsidRPr="00314942" w:rsidRDefault="00AB6330" w:rsidP="00296FE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8DE2AA3" w14:textId="77777777" w:rsidR="00407ACC" w:rsidRPr="001B16C7" w:rsidRDefault="00407ACC" w:rsidP="00407ACC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Proiectul privind Învățământul Secundar (ROSE)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p w14:paraId="5E1698A3" w14:textId="77777777" w:rsidR="00407ACC" w:rsidRPr="001B16C7" w:rsidRDefault="00407ACC" w:rsidP="00407ACC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>Schema de Granturi pentru Universități - Necompetitive</w:t>
      </w:r>
    </w:p>
    <w:p w14:paraId="23EA94DC" w14:textId="77777777" w:rsidR="00407ACC" w:rsidRPr="001B16C7" w:rsidRDefault="00407ACC" w:rsidP="00407ACC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Beneficiar: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Universitatea “Dunărea de Jos” din Galați/ Facultatea de Inginerie și Agronomie din Brăila</w:t>
      </w:r>
    </w:p>
    <w:p w14:paraId="795D881F" w14:textId="77777777" w:rsidR="00407ACC" w:rsidRPr="001B16C7" w:rsidRDefault="00407ACC" w:rsidP="00407ACC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Titlul subproiectului: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Creșterea ratei de retenție a studenților din primul an de studii de licență la Facultatea de Inginerie și Agronomie din Brăila</w:t>
      </w:r>
    </w:p>
    <w:p w14:paraId="2CD88C07" w14:textId="5D4DD1E1" w:rsidR="00AB6330" w:rsidRPr="00407ACC" w:rsidRDefault="00407ACC" w:rsidP="00407ACC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Acord de grant nr.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AG 177/SGU/NC/II din 10.09.2019</w:t>
      </w:r>
    </w:p>
    <w:p w14:paraId="648F5E5C" w14:textId="77777777" w:rsidR="00407ACC" w:rsidRPr="00314942" w:rsidRDefault="00407ACC" w:rsidP="00296FE7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0A80B6FF" w14:textId="77777777" w:rsidR="00AB6330" w:rsidRPr="00314942" w:rsidRDefault="00AB6330" w:rsidP="00296FE7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314942">
        <w:rPr>
          <w:rFonts w:ascii="Times New Roman" w:hAnsi="Times New Roman" w:cs="Times New Roman"/>
          <w:lang w:val="ro-RO"/>
        </w:rPr>
        <w:t>Ofertant: ____________________</w:t>
      </w:r>
    </w:p>
    <w:p w14:paraId="06F90EEF" w14:textId="77777777" w:rsidR="00AB6330" w:rsidRPr="00314942" w:rsidRDefault="00AB633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BBEA671" w14:textId="77777777" w:rsidR="00AB6330" w:rsidRPr="00314942" w:rsidRDefault="00AB6330" w:rsidP="00296FE7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1</w:t>
      </w:r>
      <w:r w:rsidRPr="00314942">
        <w:rPr>
          <w:rFonts w:ascii="Times New Roman" w:hAnsi="Times New Roman" w:cs="Times New Roman"/>
          <w:lang w:val="ro-RO"/>
        </w:rPr>
        <w:t>.</w:t>
      </w:r>
      <w:r w:rsidRPr="00314942">
        <w:rPr>
          <w:rFonts w:ascii="Times New Roman" w:hAnsi="Times New Roman" w:cs="Times New Roman"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314942">
        <w:rPr>
          <w:rFonts w:ascii="Times New Roman" w:hAnsi="Times New Roman" w:cs="Times New Roman"/>
          <w:b/>
          <w:lang w:val="ro-RO"/>
        </w:rPr>
        <w:t xml:space="preserve"> </w:t>
      </w:r>
      <w:r w:rsidRPr="00314942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7C03F8B1" w14:textId="77777777" w:rsidR="00AB6330" w:rsidRPr="00314942" w:rsidRDefault="00AB6330" w:rsidP="00296FE7">
      <w:pPr>
        <w:spacing w:after="0" w:line="240" w:lineRule="auto"/>
        <w:rPr>
          <w:rFonts w:ascii="Times New Roman" w:hAnsi="Times New Roman" w:cs="Times New Roman"/>
          <w:b/>
          <w:sz w:val="16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ab/>
      </w:r>
    </w:p>
    <w:tbl>
      <w:tblPr>
        <w:tblW w:w="9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18"/>
        <w:gridCol w:w="880"/>
        <w:gridCol w:w="850"/>
        <w:gridCol w:w="1237"/>
        <w:gridCol w:w="1260"/>
        <w:gridCol w:w="1553"/>
      </w:tblGrid>
      <w:tr w:rsidR="00926194" w:rsidRPr="00314942" w14:paraId="434AA1B5" w14:textId="77777777" w:rsidTr="00921BC5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3F688E9E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29342807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F06C35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32741B06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80" w:type="dxa"/>
            <w:vAlign w:val="center"/>
          </w:tcPr>
          <w:p w14:paraId="2B3D92FE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743CDDA2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5E0F7501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Preț unitar fără TVA</w:t>
            </w:r>
          </w:p>
          <w:p w14:paraId="12088999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6C936B13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6E7FB674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4877867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4C22CF6C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E7C516D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324CB1B8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4942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926194" w:rsidRPr="00314942" w14:paraId="176CF42E" w14:textId="77777777" w:rsidTr="00921BC5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12A69A2" w14:textId="77777777" w:rsidR="00AB6330" w:rsidRPr="00314942" w:rsidRDefault="00AB6330" w:rsidP="00371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1494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3232D43" w14:textId="0D797B82" w:rsidR="00AB6330" w:rsidRPr="00314942" w:rsidRDefault="004C6E7C" w:rsidP="00223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Trusa studentului </w:t>
            </w: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– birotică (suport birou, creion mecanic, pix, calculator birou, mapa conferință, capsator, perforator</w:t>
            </w:r>
            <w:r w:rsidR="00407AC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880" w:type="dxa"/>
          </w:tcPr>
          <w:p w14:paraId="278C5322" w14:textId="77777777" w:rsidR="00AB6330" w:rsidRPr="00314942" w:rsidRDefault="00921BC5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4942">
              <w:rPr>
                <w:rFonts w:ascii="Times New Roman" w:hAnsi="Times New Roman" w:cs="Times New Roman"/>
                <w:lang w:val="ro-RO"/>
              </w:rPr>
              <w:t>88</w:t>
            </w:r>
            <w:r w:rsidR="00AB6330" w:rsidRPr="00314942">
              <w:rPr>
                <w:rFonts w:ascii="Times New Roman" w:hAnsi="Times New Roman" w:cs="Times New Roman"/>
                <w:lang w:val="ro-RO"/>
              </w:rPr>
              <w:t xml:space="preserve"> buc.</w:t>
            </w:r>
          </w:p>
        </w:tc>
        <w:tc>
          <w:tcPr>
            <w:tcW w:w="850" w:type="dxa"/>
          </w:tcPr>
          <w:p w14:paraId="4D5E197D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37" w:type="dxa"/>
          </w:tcPr>
          <w:p w14:paraId="2E04BDF5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06F828EA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46425D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26194" w:rsidRPr="00314942" w14:paraId="475625F7" w14:textId="77777777" w:rsidTr="00921BC5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9E04F11" w14:textId="77777777" w:rsidR="00AB6330" w:rsidRPr="00314942" w:rsidRDefault="00AB6330" w:rsidP="00371FB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D462E85" w14:textId="77777777" w:rsidR="00AB6330" w:rsidRPr="00314942" w:rsidRDefault="00AB6330" w:rsidP="00223EE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80" w:type="dxa"/>
          </w:tcPr>
          <w:p w14:paraId="48737B02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14:paraId="1142DBA3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37" w:type="dxa"/>
          </w:tcPr>
          <w:p w14:paraId="4CF0C2DF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4B70C9DD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0FD0FDB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4EFB53AA" w14:textId="77777777" w:rsidR="00AB6330" w:rsidRPr="00314942" w:rsidRDefault="00AB6330" w:rsidP="00371FB2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1AC57FEB" w14:textId="77777777" w:rsidR="00AB6330" w:rsidRPr="00314942" w:rsidRDefault="00AB6330" w:rsidP="00223E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2.</w:t>
      </w:r>
      <w:r w:rsidRPr="00314942">
        <w:rPr>
          <w:rFonts w:ascii="Times New Roman" w:hAnsi="Times New Roman" w:cs="Times New Roman"/>
          <w:b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314942">
        <w:rPr>
          <w:rFonts w:ascii="Times New Roman" w:hAnsi="Times New Roman" w:cs="Times New Roman"/>
          <w:b/>
          <w:lang w:val="ro-RO"/>
        </w:rPr>
        <w:t xml:space="preserve">  </w:t>
      </w:r>
      <w:r w:rsidRPr="0031494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25C92813" w14:textId="77777777" w:rsidR="00AB6330" w:rsidRPr="00314942" w:rsidRDefault="00AB6330" w:rsidP="00296FE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3113223E" w14:textId="77777777" w:rsidR="00AB6330" w:rsidRPr="00314942" w:rsidRDefault="00AB6330" w:rsidP="00371FB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3.</w:t>
      </w:r>
      <w:r w:rsidRPr="00314942">
        <w:rPr>
          <w:rFonts w:ascii="Times New Roman" w:hAnsi="Times New Roman" w:cs="Times New Roman"/>
          <w:b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314942">
        <w:rPr>
          <w:rFonts w:ascii="Times New Roman" w:hAnsi="Times New Roman" w:cs="Times New Roman"/>
          <w:b/>
          <w:lang w:val="ro-RO"/>
        </w:rPr>
        <w:t xml:space="preserve"> </w:t>
      </w:r>
      <w:r w:rsidRPr="00314942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F86BC4" w:rsidRPr="00314942">
        <w:rPr>
          <w:rFonts w:ascii="Times New Roman" w:hAnsi="Times New Roman" w:cs="Times New Roman"/>
          <w:lang w:val="ro-RO"/>
        </w:rPr>
        <w:t>2</w:t>
      </w:r>
      <w:r w:rsidRPr="00314942">
        <w:rPr>
          <w:rFonts w:ascii="Times New Roman" w:hAnsi="Times New Roman" w:cs="Times New Roman"/>
          <w:lang w:val="ro-RO"/>
        </w:rPr>
        <w:t xml:space="preserve">  săptămâni de la semnarea Contractului/ Notei de Comanda, la destinația finală indicată, conform următorului grafic: </w:t>
      </w:r>
      <w:r w:rsidRPr="00314942">
        <w:rPr>
          <w:rFonts w:ascii="Times New Roman" w:hAnsi="Times New Roman" w:cs="Times New Roman"/>
          <w:i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83"/>
        <w:gridCol w:w="1276"/>
        <w:gridCol w:w="2774"/>
      </w:tblGrid>
      <w:tr w:rsidR="00926194" w:rsidRPr="00314942" w14:paraId="4BA2B25E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1566FC" w14:textId="77777777" w:rsidR="00AB6330" w:rsidRPr="00314942" w:rsidRDefault="00AB6330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3E1CAFCF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D915F01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774" w:type="dxa"/>
            <w:vAlign w:val="center"/>
          </w:tcPr>
          <w:p w14:paraId="7CF69C26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  <w:p w14:paraId="1BD16880" w14:textId="77777777" w:rsidR="00AB6330" w:rsidRPr="00314942" w:rsidRDefault="00AB6330" w:rsidP="00296FE7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926194" w:rsidRPr="00314942" w14:paraId="06702EFA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BA19F02" w14:textId="77777777" w:rsidR="00AB6330" w:rsidRPr="00314942" w:rsidRDefault="00AB6330" w:rsidP="00371FB2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31494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25DE7EB" w14:textId="77777777" w:rsidR="00AB6330" w:rsidRPr="00314942" w:rsidRDefault="004C6E7C" w:rsidP="00223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Trusa studentului </w:t>
            </w: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– birotică (suport birou, creion mecanic, pix, calculator birou, mapa conferință, capsator, perforator</w:t>
            </w:r>
          </w:p>
        </w:tc>
        <w:tc>
          <w:tcPr>
            <w:tcW w:w="1276" w:type="dxa"/>
          </w:tcPr>
          <w:p w14:paraId="2796F432" w14:textId="77777777" w:rsidR="00AB6330" w:rsidRPr="00314942" w:rsidRDefault="00E9686B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4942">
              <w:rPr>
                <w:rFonts w:ascii="Times New Roman" w:hAnsi="Times New Roman" w:cs="Times New Roman"/>
                <w:lang w:val="ro-RO"/>
              </w:rPr>
              <w:t>88</w:t>
            </w:r>
            <w:r w:rsidR="00AB6330" w:rsidRPr="00314942">
              <w:rPr>
                <w:rFonts w:ascii="Times New Roman" w:hAnsi="Times New Roman" w:cs="Times New Roman"/>
                <w:lang w:val="ro-RO"/>
              </w:rPr>
              <w:t xml:space="preserve"> buc.</w:t>
            </w:r>
          </w:p>
        </w:tc>
        <w:tc>
          <w:tcPr>
            <w:tcW w:w="2774" w:type="dxa"/>
          </w:tcPr>
          <w:p w14:paraId="6522E320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</w:tbl>
    <w:p w14:paraId="18C6D2F6" w14:textId="77777777" w:rsidR="00AB6330" w:rsidRPr="00314942" w:rsidRDefault="00AB6330" w:rsidP="00371FB2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E97EC4E" w14:textId="77777777" w:rsidR="00AB6330" w:rsidRPr="00314942" w:rsidRDefault="00AB6330" w:rsidP="00223EE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4.</w:t>
      </w:r>
      <w:r w:rsidRPr="00314942">
        <w:rPr>
          <w:rFonts w:ascii="Times New Roman" w:hAnsi="Times New Roman" w:cs="Times New Roman"/>
          <w:b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>Plata</w:t>
      </w:r>
      <w:r w:rsidRPr="00314942">
        <w:rPr>
          <w:rFonts w:ascii="Times New Roman" w:hAnsi="Times New Roman" w:cs="Times New Roman"/>
          <w:b/>
          <w:lang w:val="ro-RO"/>
        </w:rPr>
        <w:t xml:space="preserve"> </w:t>
      </w:r>
      <w:r w:rsidRPr="00314942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314942">
        <w:rPr>
          <w:rFonts w:ascii="Times New Roman" w:hAnsi="Times New Roman" w:cs="Times New Roman"/>
          <w:i/>
          <w:lang w:val="ro-RO"/>
        </w:rPr>
        <w:t>Graficului de livrare</w:t>
      </w:r>
      <w:r w:rsidRPr="00314942">
        <w:rPr>
          <w:rFonts w:ascii="Times New Roman" w:hAnsi="Times New Roman" w:cs="Times New Roman"/>
          <w:lang w:val="ro-RO"/>
        </w:rPr>
        <w:t>.</w:t>
      </w:r>
    </w:p>
    <w:p w14:paraId="45512402" w14:textId="77777777" w:rsidR="00AB6330" w:rsidRPr="00314942" w:rsidRDefault="00AB6330" w:rsidP="00296FE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54DF38FE" w14:textId="0883EABE" w:rsidR="00AB6330" w:rsidRPr="00314942" w:rsidRDefault="00AB6330" w:rsidP="00296FE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5.</w:t>
      </w:r>
      <w:r w:rsidRPr="00314942">
        <w:rPr>
          <w:rFonts w:ascii="Times New Roman" w:hAnsi="Times New Roman" w:cs="Times New Roman"/>
          <w:b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314942">
        <w:rPr>
          <w:rFonts w:ascii="Times New Roman" w:hAnsi="Times New Roman" w:cs="Times New Roman"/>
          <w:b/>
          <w:lang w:val="ro-RO"/>
        </w:rPr>
        <w:t xml:space="preserve">: </w:t>
      </w:r>
      <w:r w:rsidRPr="00314942">
        <w:rPr>
          <w:rFonts w:ascii="Times New Roman" w:hAnsi="Times New Roman" w:cs="Times New Roman"/>
          <w:lang w:val="ro-RO"/>
        </w:rPr>
        <w:t xml:space="preserve">Bunurile oferite vor fi acoperite de garanţia producătorului cel puţin </w:t>
      </w:r>
      <w:r w:rsidRPr="00314942">
        <w:rPr>
          <w:rFonts w:ascii="Times New Roman" w:hAnsi="Times New Roman" w:cs="Times New Roman"/>
          <w:b/>
          <w:lang w:val="ro-RO"/>
        </w:rPr>
        <w:t>24 de luni</w:t>
      </w:r>
      <w:r w:rsidRPr="00314942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14:paraId="129A4111" w14:textId="77777777" w:rsidR="00AB6330" w:rsidRPr="00314942" w:rsidRDefault="00AB6330" w:rsidP="00296FE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42BEE605" w14:textId="77777777" w:rsidR="00AB6330" w:rsidRPr="00314942" w:rsidRDefault="00AB6330" w:rsidP="00296FE7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6.</w:t>
      </w:r>
      <w:r w:rsidRPr="00314942">
        <w:rPr>
          <w:rFonts w:ascii="Times New Roman" w:hAnsi="Times New Roman" w:cs="Times New Roman"/>
          <w:b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6291CB53" w14:textId="47D13D8F" w:rsidR="00AB6330" w:rsidRPr="00314942" w:rsidRDefault="00AB6330" w:rsidP="00296FE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314942">
        <w:rPr>
          <w:rFonts w:ascii="Times New Roman" w:hAnsi="Times New Roman" w:cs="Times New Roman"/>
          <w:lang w:val="ro-RO"/>
        </w:rPr>
        <w:tab/>
      </w:r>
      <w:r w:rsidRPr="00314942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E322C36" w14:textId="77777777" w:rsidR="00AB6330" w:rsidRPr="00314942" w:rsidRDefault="00AB6330" w:rsidP="00296F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314942">
        <w:rPr>
          <w:rFonts w:ascii="Times New Roman" w:hAnsi="Times New Roman" w:cs="Times New Roman"/>
          <w:b/>
          <w:lang w:val="ro-RO"/>
        </w:rPr>
        <w:tab/>
      </w:r>
      <w:r w:rsidRPr="0031494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35D6CD2A" w14:textId="77777777" w:rsidR="000C1020" w:rsidRPr="00314942" w:rsidRDefault="000C1020" w:rsidP="00296F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7069"/>
        <w:gridCol w:w="2074"/>
      </w:tblGrid>
      <w:tr w:rsidR="00926194" w:rsidRPr="00314942" w14:paraId="421311A5" w14:textId="77777777" w:rsidTr="00BD7FD6">
        <w:trPr>
          <w:trHeight w:val="1169"/>
        </w:trPr>
        <w:tc>
          <w:tcPr>
            <w:tcW w:w="3909" w:type="pct"/>
            <w:gridSpan w:val="2"/>
          </w:tcPr>
          <w:p w14:paraId="0C898AEB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13A317DD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091" w:type="pct"/>
          </w:tcPr>
          <w:p w14:paraId="72D73F7D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4942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46ABA62E" w14:textId="77777777" w:rsidR="00AB6330" w:rsidRPr="00314942" w:rsidRDefault="00AB6330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926194" w:rsidRPr="00314942" w14:paraId="0ECA5DC7" w14:textId="77777777" w:rsidTr="00BD7FD6">
        <w:trPr>
          <w:trHeight w:val="285"/>
        </w:trPr>
        <w:tc>
          <w:tcPr>
            <w:tcW w:w="195" w:type="pct"/>
            <w:vMerge w:val="restart"/>
          </w:tcPr>
          <w:p w14:paraId="7098C619" w14:textId="77777777" w:rsidR="009646B4" w:rsidRPr="00314942" w:rsidDel="00856EEC" w:rsidRDefault="009646B4" w:rsidP="00371FB2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314942">
              <w:rPr>
                <w:rFonts w:ascii="Times New Roman" w:hAnsi="Times New Roman" w:cs="Times New Roman"/>
                <w:iCs/>
                <w:lang w:val="ro-RO"/>
              </w:rPr>
              <w:t>1.</w:t>
            </w:r>
          </w:p>
        </w:tc>
        <w:tc>
          <w:tcPr>
            <w:tcW w:w="3714" w:type="pct"/>
            <w:vMerge w:val="restart"/>
            <w:shd w:val="clear" w:color="auto" w:fill="auto"/>
            <w:vAlign w:val="bottom"/>
          </w:tcPr>
          <w:p w14:paraId="6DC23100" w14:textId="77777777" w:rsidR="009646B4" w:rsidRPr="00314942" w:rsidRDefault="009646B4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1. Suport Birou</w:t>
            </w:r>
          </w:p>
          <w:p w14:paraId="4DDEC52F" w14:textId="77777777" w:rsidR="009646B4" w:rsidRPr="00314942" w:rsidRDefault="009646B4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763F8366" w14:textId="77777777" w:rsidR="009646B4" w:rsidRPr="00314942" w:rsidRDefault="009646B4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Caracteristici</w:t>
            </w:r>
          </w:p>
          <w:p w14:paraId="7DA0CC66" w14:textId="77777777" w:rsidR="009646B4" w:rsidRPr="00314942" w:rsidRDefault="009646B4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Suport din material plastic rezistent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Număr compartimente: minim 9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Forma: rotunda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Potrivit pentru organizare diverse accesorii de birou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Design modern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Prevazut cu suporturi cauciuc pentru protejarea mobilei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Dimensiuni: minim 140 x 109 x 140 mm</w:t>
            </w:r>
          </w:p>
          <w:p w14:paraId="1CCE5812" w14:textId="77777777" w:rsidR="009646B4" w:rsidRPr="00314942" w:rsidRDefault="009646B4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33157D7C" w14:textId="77777777" w:rsidR="009646B4" w:rsidRPr="00314942" w:rsidRDefault="009646B4" w:rsidP="00296F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A7BDACF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C860C17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6FB36D" wp14:editId="12431E3D">
                  <wp:extent cx="2805821" cy="1800000"/>
                  <wp:effectExtent l="19050" t="0" r="0" b="0"/>
                  <wp:docPr id="7" name="Picture 7" descr="Organizator birou Han, Rondo, 9 Compartimente, Plastic, 140x109x140 mm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anizator birou Han, Rondo, 9 Compartimente, Plastic, 140x109x140 mm, Neg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78" b="18666"/>
                          <a:stretch/>
                        </pic:blipFill>
                        <pic:spPr bwMode="auto">
                          <a:xfrm>
                            <a:off x="0" y="0"/>
                            <a:ext cx="280582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4A126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091" w:type="pct"/>
          </w:tcPr>
          <w:p w14:paraId="56D6F037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926194" w:rsidRPr="00314942" w14:paraId="7EC89901" w14:textId="77777777" w:rsidTr="00BD7FD6">
        <w:trPr>
          <w:trHeight w:val="285"/>
        </w:trPr>
        <w:tc>
          <w:tcPr>
            <w:tcW w:w="195" w:type="pct"/>
            <w:vMerge/>
          </w:tcPr>
          <w:p w14:paraId="047C4F13" w14:textId="77777777" w:rsidR="009646B4" w:rsidRPr="00314942" w:rsidRDefault="009646B4" w:rsidP="00296FE7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2FF22CB9" w14:textId="77777777" w:rsidR="009646B4" w:rsidRPr="00314942" w:rsidRDefault="009646B4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091" w:type="pct"/>
          </w:tcPr>
          <w:p w14:paraId="78AA7E1C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3FB4EE42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1B253E02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926194" w:rsidRPr="00314942" w14:paraId="5ABBF1BD" w14:textId="77777777" w:rsidTr="00BD7FD6">
        <w:trPr>
          <w:trHeight w:val="2572"/>
        </w:trPr>
        <w:tc>
          <w:tcPr>
            <w:tcW w:w="195" w:type="pct"/>
            <w:vMerge/>
          </w:tcPr>
          <w:p w14:paraId="70A2CA19" w14:textId="77777777" w:rsidR="009646B4" w:rsidRPr="00314942" w:rsidDel="00856EEC" w:rsidRDefault="009646B4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30302256" w14:textId="77777777" w:rsidR="009646B4" w:rsidRPr="00314942" w:rsidRDefault="009646B4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41A1FD75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7E853E87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58BCB6C1" w14:textId="77777777" w:rsidR="009646B4" w:rsidRPr="00314942" w:rsidRDefault="009646B4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  <w:tr w:rsidR="00926194" w:rsidRPr="00314942" w14:paraId="2AE361EB" w14:textId="77777777" w:rsidTr="00BD7FD6">
        <w:trPr>
          <w:trHeight w:val="585"/>
        </w:trPr>
        <w:tc>
          <w:tcPr>
            <w:tcW w:w="195" w:type="pct"/>
            <w:vMerge w:val="restart"/>
          </w:tcPr>
          <w:p w14:paraId="7EEDCB18" w14:textId="77777777" w:rsidR="00484E5C" w:rsidRPr="00314942" w:rsidDel="00856EEC" w:rsidRDefault="00484E5C" w:rsidP="00371FB2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 w:val="restart"/>
            <w:shd w:val="clear" w:color="auto" w:fill="auto"/>
            <w:vAlign w:val="bottom"/>
          </w:tcPr>
          <w:p w14:paraId="57205DA0" w14:textId="25870BE2" w:rsidR="00484E5C" w:rsidRPr="00314942" w:rsidRDefault="00484E5C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2. Creion Mecanic</w:t>
            </w:r>
          </w:p>
          <w:p w14:paraId="0FB4B2EC" w14:textId="77777777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2240BB83" w14:textId="47BE534C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Caracteristici</w:t>
            </w:r>
          </w:p>
          <w:p w14:paraId="286657C6" w14:textId="4E8CB2D4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Creion mecanic 3 în 1 care contine un mecanism inovativ care se transforma fie intr-un creion, fie intr-un pix cu doua culori.Triopenul este prevazut cu o miniradiera mascata sub butonul de apasare.</w:t>
            </w:r>
          </w:p>
          <w:p w14:paraId="79420FD5" w14:textId="5447FEBE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76665477" w14:textId="6B0395C2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Creionul mecanic 3 în 1 conține minim: </w:t>
            </w:r>
          </w:p>
          <w:p w14:paraId="4EC33D42" w14:textId="039517CF" w:rsidR="00484E5C" w:rsidRPr="00314942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848" behindDoc="1" locked="0" layoutInCell="1" allowOverlap="1" wp14:anchorId="09E81A6E" wp14:editId="5B09CF5C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640715</wp:posOffset>
                  </wp:positionV>
                  <wp:extent cx="3813175" cy="1799590"/>
                  <wp:effectExtent l="0" t="0" r="0" b="0"/>
                  <wp:wrapNone/>
                  <wp:docPr id="8" name="Picture 8" descr="Creion mecanic 3-in-1 Rotring Tikky Multi-pen, 0.5mm, A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ion mecanic 3-in-1 Rotring Tikky Multi-pen, 0.5mm, A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6" b="26000"/>
                          <a:stretch/>
                        </pic:blipFill>
                        <pic:spPr bwMode="auto">
                          <a:xfrm>
                            <a:off x="0" y="0"/>
                            <a:ext cx="38131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E5C"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- Instrument de scris</w:t>
            </w:r>
            <w:r w:rsidR="00484E5C"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- Mina Mini Multipen blue montata</w:t>
            </w:r>
            <w:r w:rsidR="00484E5C"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- Mina Mini Multipen red montata</w:t>
            </w:r>
            <w:r w:rsidR="00484E5C"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- Mina creion mecanic 0.5mm (3 bucati)</w:t>
            </w:r>
            <w:r w:rsidR="00484E5C"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- Radiera mini montata</w:t>
            </w:r>
          </w:p>
          <w:p w14:paraId="3311F9B3" w14:textId="77777777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53A51102" w14:textId="77777777" w:rsidR="00484E5C" w:rsidRPr="00314942" w:rsidRDefault="00484E5C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7E8A506A" w14:textId="7960DC9D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71A6AD82" w14:textId="77777777" w:rsidR="00484E5C" w:rsidRDefault="00484E5C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25B4572" w14:textId="77777777" w:rsidR="00B61CF1" w:rsidRDefault="00B61CF1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283EB93" w14:textId="77777777" w:rsidR="00B61CF1" w:rsidRDefault="00B61CF1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9F132FB" w14:textId="77777777" w:rsidR="00B61CF1" w:rsidRDefault="00B61CF1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53D9315" w14:textId="77777777" w:rsidR="00B61CF1" w:rsidRDefault="00B61CF1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6408CE8" w14:textId="77777777" w:rsidR="00B61CF1" w:rsidRDefault="00B61CF1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3955753" w14:textId="77777777" w:rsidR="00B61CF1" w:rsidRPr="00314942" w:rsidRDefault="00B61CF1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1343CB85" w14:textId="459DB3F6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926194" w:rsidRPr="00314942" w14:paraId="57E0E4E7" w14:textId="77777777" w:rsidTr="00BD7FD6">
        <w:trPr>
          <w:trHeight w:val="565"/>
        </w:trPr>
        <w:tc>
          <w:tcPr>
            <w:tcW w:w="195" w:type="pct"/>
            <w:vMerge/>
          </w:tcPr>
          <w:p w14:paraId="0A349FF8" w14:textId="77777777" w:rsidR="00484E5C" w:rsidRPr="00314942" w:rsidDel="00856EEC" w:rsidRDefault="00484E5C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1FE9908A" w14:textId="77777777" w:rsidR="00484E5C" w:rsidRPr="00314942" w:rsidRDefault="00484E5C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4E0DAD6C" w14:textId="77777777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7DC2E5E4" w14:textId="77777777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5E5AAE63" w14:textId="77777777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926194" w:rsidRPr="00314942" w14:paraId="459FDED8" w14:textId="77777777" w:rsidTr="00BD7FD6">
        <w:trPr>
          <w:trHeight w:val="565"/>
        </w:trPr>
        <w:tc>
          <w:tcPr>
            <w:tcW w:w="195" w:type="pct"/>
            <w:vMerge/>
          </w:tcPr>
          <w:p w14:paraId="40EC18EF" w14:textId="77777777" w:rsidR="00484E5C" w:rsidRPr="00314942" w:rsidDel="00856EEC" w:rsidRDefault="00484E5C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3C8551E1" w14:textId="77777777" w:rsidR="00484E5C" w:rsidRPr="00314942" w:rsidRDefault="00484E5C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38FA5DFB" w14:textId="77777777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77F42D4A" w14:textId="77777777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61A30266" w14:textId="6D7A582E" w:rsidR="00484E5C" w:rsidRPr="00314942" w:rsidRDefault="00484E5C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  <w:tr w:rsidR="00926194" w:rsidRPr="00314942" w14:paraId="56EC0706" w14:textId="77777777" w:rsidTr="00BD7FD6">
        <w:trPr>
          <w:trHeight w:val="565"/>
        </w:trPr>
        <w:tc>
          <w:tcPr>
            <w:tcW w:w="195" w:type="pct"/>
            <w:vMerge w:val="restart"/>
          </w:tcPr>
          <w:p w14:paraId="0BDAF60C" w14:textId="77777777" w:rsidR="00705F69" w:rsidRPr="00314942" w:rsidDel="00856EEC" w:rsidRDefault="00705F69" w:rsidP="00371FB2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 w:val="restart"/>
            <w:shd w:val="clear" w:color="auto" w:fill="auto"/>
            <w:vAlign w:val="bottom"/>
          </w:tcPr>
          <w:p w14:paraId="32C6B70B" w14:textId="77777777" w:rsidR="00705F69" w:rsidRPr="00314942" w:rsidRDefault="00705F69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3. Pix</w:t>
            </w:r>
          </w:p>
          <w:p w14:paraId="0C68E389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190D8E6" w14:textId="7C11FE2F" w:rsidR="00705F69" w:rsidRPr="00B61CF1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Specificatii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Accesorii din otel inoxidabil placate cu crom.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Clip din otel inoxidabil placat cu crom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Mecanism click (prin apasare)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Corp superior din otel inoxidabil sablat, placat cu crom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Corp inferior din ABS (acrylonitrile butadiene styrene) de culoare neagra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 xml:space="preserve">Mina pix </w:t>
            </w:r>
          </w:p>
          <w:p w14:paraId="63E73037" w14:textId="01840C2E" w:rsidR="00705F69" w:rsidRPr="00B61CF1" w:rsidRDefault="00705F69" w:rsidP="00B6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37319AA1" w14:textId="09CC07F8" w:rsidR="00705F69" w:rsidRPr="00314942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872" behindDoc="1" locked="0" layoutInCell="1" allowOverlap="1" wp14:anchorId="040BFDF5" wp14:editId="3B2B3948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4445</wp:posOffset>
                  </wp:positionV>
                  <wp:extent cx="2578378" cy="1800000"/>
                  <wp:effectExtent l="0" t="0" r="0" b="0"/>
                  <wp:wrapNone/>
                  <wp:docPr id="12" name="Picture 12" descr="Pix Jotter Original Standard Black CT P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x Jotter Original Standard Black CT P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3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05D481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BB60D50" w14:textId="77777777" w:rsidR="00705F69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0441419F" w14:textId="77777777" w:rsidR="00B61CF1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67F28A8" w14:textId="77777777" w:rsidR="00B61CF1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6747A233" w14:textId="77777777" w:rsidR="00B61CF1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2267151" w14:textId="77777777" w:rsidR="00B61CF1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7D614C1" w14:textId="77777777" w:rsidR="00B61CF1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1DB4B8F6" w14:textId="77777777" w:rsidR="00B61CF1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1D3F95B" w14:textId="77777777" w:rsidR="00B61CF1" w:rsidRPr="00314942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6A1DDE6F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16EB2B62" w14:textId="2B4349EE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926194" w:rsidRPr="00314942" w14:paraId="5E221E4A" w14:textId="77777777" w:rsidTr="00BD7FD6">
        <w:trPr>
          <w:trHeight w:val="565"/>
        </w:trPr>
        <w:tc>
          <w:tcPr>
            <w:tcW w:w="195" w:type="pct"/>
            <w:vMerge/>
          </w:tcPr>
          <w:p w14:paraId="49A5FBAE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7FB51527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4F77E8EE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462FD883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60F97C4A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926194" w:rsidRPr="00314942" w14:paraId="149A13D5" w14:textId="77777777" w:rsidTr="00BD7FD6">
        <w:trPr>
          <w:trHeight w:val="565"/>
        </w:trPr>
        <w:tc>
          <w:tcPr>
            <w:tcW w:w="195" w:type="pct"/>
            <w:vMerge/>
          </w:tcPr>
          <w:p w14:paraId="400E7E99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071B8F5F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34920291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60793A82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4757F68B" w14:textId="25C67228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  <w:tr w:rsidR="00926194" w:rsidRPr="00314942" w14:paraId="42E07A93" w14:textId="77777777" w:rsidTr="00BD7FD6">
        <w:trPr>
          <w:trHeight w:val="565"/>
        </w:trPr>
        <w:tc>
          <w:tcPr>
            <w:tcW w:w="195" w:type="pct"/>
            <w:vMerge w:val="restart"/>
          </w:tcPr>
          <w:p w14:paraId="19A58233" w14:textId="77777777" w:rsidR="00705F69" w:rsidRPr="00314942" w:rsidDel="00856EEC" w:rsidRDefault="00705F69" w:rsidP="00371FB2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 w:val="restart"/>
            <w:shd w:val="clear" w:color="auto" w:fill="auto"/>
            <w:vAlign w:val="bottom"/>
          </w:tcPr>
          <w:p w14:paraId="5CA28EA8" w14:textId="77777777" w:rsidR="00705F69" w:rsidRPr="00314942" w:rsidRDefault="00705F69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4. Calculator Birou</w:t>
            </w:r>
          </w:p>
          <w:p w14:paraId="6347A616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EBB78C7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Calculator stiintific 16 digits, </w:t>
            </w:r>
          </w:p>
          <w:p w14:paraId="09153B85" w14:textId="77777777" w:rsidR="00705F69" w:rsidRPr="00314942" w:rsidRDefault="00705F69" w:rsidP="0029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Calculator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stiintific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cu 16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digiti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ce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indeplineste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peste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330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functii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stiintifice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avansate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a face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ecuatiile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mai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usor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rezolvat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studenti.Ideal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studenti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ce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studiaza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matematica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algebra,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geometrie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trigonometrie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statistica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biologie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chimie.Display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LCD matrix.4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linii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afisare.Tehnologia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WriteView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permite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introducerea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formulelor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ecuatiilor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exact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asa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cum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sunt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scrise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Sursa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alimentare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solara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baterii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(LR44 x 1).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Inchidere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automata.Butoane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din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plastic.Carcasa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de protectie.335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functii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matematice.9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varabile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memorie.Functie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redare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multipla.Statistica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cu 2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variabile.Functii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trigonometrice.Functii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stiintifice.Operatii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logice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(AND, OR, NOT, NEG, XOR).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Greutate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minim</w:t>
            </w:r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98</w:t>
            </w:r>
            <w:proofErr w:type="gram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,5</w:t>
            </w:r>
            <w:proofErr w:type="gram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g.Dimensiuni</w:t>
            </w:r>
            <w:proofErr w:type="spellEnd"/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minim </w:t>
            </w:r>
            <w:r w:rsidRPr="003149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168 x 80 x 14 mm..</w:t>
            </w:r>
          </w:p>
          <w:p w14:paraId="0E990CE6" w14:textId="0189B1D9" w:rsidR="00705F69" w:rsidRPr="00314942" w:rsidRDefault="00B61CF1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896" behindDoc="1" locked="0" layoutInCell="1" allowOverlap="1" wp14:anchorId="4CEDF71D" wp14:editId="67A5496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1270</wp:posOffset>
                  </wp:positionV>
                  <wp:extent cx="1800000" cy="1800000"/>
                  <wp:effectExtent l="0" t="0" r="0" b="0"/>
                  <wp:wrapNone/>
                  <wp:docPr id="13" name="Picture 13" descr="Calculator stiintific SHARP EL-W531XGYR, 16 digits, 335 functiuni, dual p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culator stiintific SHARP EL-W531XGYR, 16 digits, 335 functiuni, dual p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909425" w14:textId="3A73C8AC" w:rsidR="00705F69" w:rsidRDefault="00705F69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4AFD3BB2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6FE8089B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339F268F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B97065A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6BDB92B2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619794FF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0F3BEEDB" w14:textId="77777777" w:rsidR="00B61CF1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0946F079" w14:textId="77777777" w:rsidR="00B61CF1" w:rsidRPr="00314942" w:rsidRDefault="00B61CF1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D80A123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4AB2A7E9" w14:textId="1872046C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926194" w:rsidRPr="00314942" w14:paraId="5B32349F" w14:textId="77777777" w:rsidTr="00BD7FD6">
        <w:trPr>
          <w:trHeight w:val="565"/>
        </w:trPr>
        <w:tc>
          <w:tcPr>
            <w:tcW w:w="195" w:type="pct"/>
            <w:vMerge/>
          </w:tcPr>
          <w:p w14:paraId="45A3371F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2186675F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69205968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1912D123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3C386973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926194" w:rsidRPr="00314942" w14:paraId="3447BCDD" w14:textId="77777777" w:rsidTr="00BD7FD6">
        <w:trPr>
          <w:trHeight w:val="565"/>
        </w:trPr>
        <w:tc>
          <w:tcPr>
            <w:tcW w:w="195" w:type="pct"/>
            <w:vMerge/>
          </w:tcPr>
          <w:p w14:paraId="42C63219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487CCD69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01EDE3D7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1E4A6475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76E1174C" w14:textId="26FC9C92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  <w:tr w:rsidR="00926194" w:rsidRPr="00314942" w14:paraId="6230C636" w14:textId="77777777" w:rsidTr="00BD7FD6">
        <w:trPr>
          <w:trHeight w:val="565"/>
        </w:trPr>
        <w:tc>
          <w:tcPr>
            <w:tcW w:w="195" w:type="pct"/>
            <w:vMerge w:val="restart"/>
          </w:tcPr>
          <w:p w14:paraId="6921EA7B" w14:textId="77777777" w:rsidR="00705F69" w:rsidRPr="00314942" w:rsidDel="00856EEC" w:rsidRDefault="00705F69" w:rsidP="00371FB2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 w:val="restart"/>
            <w:shd w:val="clear" w:color="auto" w:fill="auto"/>
            <w:vAlign w:val="bottom"/>
          </w:tcPr>
          <w:p w14:paraId="1D17C1F2" w14:textId="77777777" w:rsidR="00705F69" w:rsidRPr="00314942" w:rsidRDefault="00705F69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5. Mapa Conferință</w:t>
            </w:r>
          </w:p>
          <w:p w14:paraId="33782254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2FEF530E" w14:textId="58927185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Caracteristici </w:t>
            </w:r>
          </w:p>
          <w:p w14:paraId="0B520745" w14:textId="7C4C7A9F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Confectionata din piele naturala moale (de bovine) si placuta la atingere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Design: simplu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Prevazuta cu suport pentru blocnotes (inclus, liniatura dictando)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Buzunare pentru documente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>Buzunarele pentru carti de vizita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Cu suport pentru pix pe cotor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Colturi rotunjite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Interior: piele/textil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Buzunar de mari dimensiuni, cu burduf, pentru documente/accesorii sau tableta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Inchidere cu fermoar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Colturi rotunjite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Cotor rotunjit pentru a preveni deteriorarea de la deschiderea/inchiderea repetata a mapei</w:t>
            </w: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br/>
              <w:t>Dimensiune: minim 33 x 26 x 3 cm</w:t>
            </w:r>
          </w:p>
          <w:p w14:paraId="0CC4E22F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825E2BD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6078594E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18DFF9AD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37A12C6" wp14:editId="5D2F2738">
                  <wp:extent cx="1800000" cy="1800000"/>
                  <wp:effectExtent l="19050" t="0" r="0" b="0"/>
                  <wp:docPr id="14" name="Picture 14" descr="A picture containing 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as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D4FEB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465FBF0A" w14:textId="436689E5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lastRenderedPageBreak/>
              <w:t>Marca / modelul produsului</w:t>
            </w:r>
          </w:p>
        </w:tc>
      </w:tr>
      <w:tr w:rsidR="00926194" w:rsidRPr="00314942" w14:paraId="7654D0F1" w14:textId="77777777" w:rsidTr="00BD7FD6">
        <w:trPr>
          <w:trHeight w:val="565"/>
        </w:trPr>
        <w:tc>
          <w:tcPr>
            <w:tcW w:w="195" w:type="pct"/>
            <w:vMerge/>
          </w:tcPr>
          <w:p w14:paraId="70F8A4A9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0DD1CD9A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4FC4FFC4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5394D96B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44C93721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926194" w:rsidRPr="00314942" w14:paraId="3E3A8E96" w14:textId="77777777" w:rsidTr="00BD7FD6">
        <w:trPr>
          <w:trHeight w:val="565"/>
        </w:trPr>
        <w:tc>
          <w:tcPr>
            <w:tcW w:w="195" w:type="pct"/>
            <w:vMerge/>
          </w:tcPr>
          <w:p w14:paraId="5E8D9CD4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79C66CA5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1065C833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2BBDF657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lastRenderedPageBreak/>
              <w:t>Detaliile specifice şi standardele tehnice ale produsului ofertat</w:t>
            </w:r>
          </w:p>
          <w:p w14:paraId="4C42EAE7" w14:textId="31A028B8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  <w:tr w:rsidR="00926194" w:rsidRPr="00314942" w14:paraId="29CDD6B5" w14:textId="77777777" w:rsidTr="00B61CF1">
        <w:trPr>
          <w:trHeight w:val="565"/>
        </w:trPr>
        <w:tc>
          <w:tcPr>
            <w:tcW w:w="195" w:type="pct"/>
            <w:vMerge w:val="restart"/>
          </w:tcPr>
          <w:p w14:paraId="59BCAEB2" w14:textId="77777777" w:rsidR="00705F69" w:rsidRPr="00314942" w:rsidDel="00856EEC" w:rsidRDefault="00705F69" w:rsidP="00371FB2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 w:val="restart"/>
            <w:shd w:val="clear" w:color="auto" w:fill="auto"/>
          </w:tcPr>
          <w:p w14:paraId="34B7D19C" w14:textId="77777777" w:rsidR="00705F69" w:rsidRPr="00314942" w:rsidRDefault="00705F69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6. Capsator</w:t>
            </w:r>
          </w:p>
          <w:p w14:paraId="0AF1250B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6026C287" w14:textId="77777777" w:rsidR="00705F69" w:rsidRPr="00314942" w:rsidRDefault="00705F69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Capsator 30 file, Albastru</w:t>
            </w:r>
          </w:p>
          <w:p w14:paraId="03492DE3" w14:textId="7C8695C4" w:rsidR="00705F69" w:rsidRPr="00B61CF1" w:rsidRDefault="00705F69" w:rsidP="00223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Capsator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metalic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maner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prevazut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grip din plastic. Are o capacitate maxima de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capsare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30 de file,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utilizand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capse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marimea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24/6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26/6, Material: plastic </w:t>
            </w:r>
            <w:proofErr w:type="spellStart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3149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metal</w:t>
            </w:r>
          </w:p>
          <w:p w14:paraId="353F8279" w14:textId="522C8101" w:rsidR="00705F69" w:rsidRPr="00314942" w:rsidRDefault="00B61CF1" w:rsidP="0037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824" behindDoc="1" locked="0" layoutInCell="1" allowOverlap="1" wp14:anchorId="288F5EAE" wp14:editId="50430AE9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93980</wp:posOffset>
                  </wp:positionV>
                  <wp:extent cx="1981200" cy="1343025"/>
                  <wp:effectExtent l="0" t="0" r="0" b="9525"/>
                  <wp:wrapNone/>
                  <wp:docPr id="15" name="Picture 15" descr="Capsator 30 file Novus Stabil, Albas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sator 30 file Novus Stabil, Albast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29" b="15534"/>
                          <a:stretch/>
                        </pic:blipFill>
                        <pic:spPr bwMode="auto">
                          <a:xfrm>
                            <a:off x="0" y="0"/>
                            <a:ext cx="1981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F69"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3ADC8EF1" w14:textId="77777777" w:rsidR="00705F69" w:rsidRPr="00314942" w:rsidRDefault="00705F69" w:rsidP="00223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686D83A" w14:textId="43F89822" w:rsidR="00705F69" w:rsidRPr="00314942" w:rsidRDefault="00705F69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6E2202AF" w14:textId="7C81C2F0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926194" w:rsidRPr="00314942" w14:paraId="5CF02751" w14:textId="77777777" w:rsidTr="00BD7FD6">
        <w:trPr>
          <w:trHeight w:val="565"/>
        </w:trPr>
        <w:tc>
          <w:tcPr>
            <w:tcW w:w="195" w:type="pct"/>
            <w:vMerge/>
          </w:tcPr>
          <w:p w14:paraId="715A890D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3948A724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19205DFC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09C25C80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3340EDD1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926194" w:rsidRPr="00314942" w14:paraId="59F3FAA5" w14:textId="77777777" w:rsidTr="00BD7FD6">
        <w:trPr>
          <w:trHeight w:val="565"/>
        </w:trPr>
        <w:tc>
          <w:tcPr>
            <w:tcW w:w="195" w:type="pct"/>
            <w:vMerge/>
          </w:tcPr>
          <w:p w14:paraId="2E978C60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06F10E61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006346B6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7B9C6E09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68C147FF" w14:textId="3B3638C5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  <w:tr w:rsidR="00926194" w:rsidRPr="00314942" w14:paraId="53015911" w14:textId="77777777" w:rsidTr="00BD7FD6">
        <w:trPr>
          <w:trHeight w:val="565"/>
        </w:trPr>
        <w:tc>
          <w:tcPr>
            <w:tcW w:w="195" w:type="pct"/>
            <w:vMerge w:val="restart"/>
          </w:tcPr>
          <w:p w14:paraId="7A2FB945" w14:textId="77777777" w:rsidR="00705F69" w:rsidRPr="00314942" w:rsidDel="00856EEC" w:rsidRDefault="00705F69" w:rsidP="00371FB2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 w:val="restart"/>
            <w:shd w:val="clear" w:color="auto" w:fill="auto"/>
            <w:vAlign w:val="bottom"/>
          </w:tcPr>
          <w:p w14:paraId="56A9220F" w14:textId="6989F7BB" w:rsidR="00705F69" w:rsidRPr="00314942" w:rsidRDefault="00705F69" w:rsidP="00223EE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14942">
              <w:rPr>
                <w:rFonts w:ascii="Times New Roman" w:hAnsi="Times New Roman" w:cs="Times New Roman"/>
                <w:lang w:val="ro-RO"/>
              </w:rPr>
              <w:t>7. Perforator</w:t>
            </w:r>
          </w:p>
          <w:p w14:paraId="318C735D" w14:textId="7C4F6418" w:rsidR="00705F69" w:rsidRPr="00314942" w:rsidRDefault="00407ACC" w:rsidP="0029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800" behindDoc="1" locked="0" layoutInCell="1" allowOverlap="1" wp14:anchorId="6F2FB365" wp14:editId="237E413E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2877185</wp:posOffset>
                  </wp:positionV>
                  <wp:extent cx="1962150" cy="1962150"/>
                  <wp:effectExtent l="0" t="0" r="0" b="0"/>
                  <wp:wrapNone/>
                  <wp:docPr id="16" name="Picture 16" descr="Perforator plastic Leitz 5005 NeXXt Series, 25 coli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orator plastic Leitz 5005 NeXXt Series, 25 coli,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DBF" w:rsidRPr="0031494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Caracteristici generale</w:t>
            </w:r>
          </w:p>
          <w:tbl>
            <w:tblPr>
              <w:tblW w:w="6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6"/>
              <w:gridCol w:w="3260"/>
            </w:tblGrid>
            <w:tr w:rsidR="00926194" w:rsidRPr="00314942" w14:paraId="09479C67" w14:textId="77777777" w:rsidTr="00407ACC">
              <w:trPr>
                <w:trHeight w:hRule="exact" w:val="346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328F6C" w14:textId="77777777" w:rsidR="00705F69" w:rsidRPr="00314942" w:rsidRDefault="00705F69" w:rsidP="00296F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Tip perforator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58CEB8" w14:textId="77777777" w:rsidR="00705F69" w:rsidRDefault="00705F69" w:rsidP="00296F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Standard</w:t>
                  </w:r>
                </w:p>
                <w:p w14:paraId="52B51DDE" w14:textId="53D96172" w:rsidR="00B61CF1" w:rsidRPr="00314942" w:rsidRDefault="00B61CF1" w:rsidP="00296F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26194" w:rsidRPr="00314942" w14:paraId="7F55CB07" w14:textId="77777777" w:rsidTr="00407ACC">
              <w:trPr>
                <w:trHeight w:hRule="exact" w:val="427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7CB3A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Utilizare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4C1F34" w14:textId="6BB8941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Home &amp; office</w:t>
                  </w:r>
                </w:p>
              </w:tc>
            </w:tr>
            <w:tr w:rsidR="00926194" w:rsidRPr="00314942" w14:paraId="43DCBC77" w14:textId="77777777" w:rsidTr="00407ACC">
              <w:trPr>
                <w:trHeight w:hRule="exact" w:val="499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5AD424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lastRenderedPageBreak/>
                    <w:t>Material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8921A6" w14:textId="7777777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Plastic Metal</w:t>
                  </w:r>
                </w:p>
              </w:tc>
            </w:tr>
            <w:tr w:rsidR="00926194" w:rsidRPr="00314942" w14:paraId="323AF5B8" w14:textId="77777777" w:rsidTr="00407ACC">
              <w:trPr>
                <w:trHeight w:hRule="exact" w:val="432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36EEEF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Numar perforatii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79082A" w14:textId="7777777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2</w:t>
                  </w:r>
                </w:p>
              </w:tc>
            </w:tr>
            <w:tr w:rsidR="00926194" w:rsidRPr="00314942" w14:paraId="662945D3" w14:textId="77777777" w:rsidTr="00407ACC">
              <w:trPr>
                <w:trHeight w:hRule="exact" w:val="432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F1721B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Capacitate perforare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B33C9E" w14:textId="7777777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25 coli</w:t>
                  </w:r>
                </w:p>
              </w:tc>
            </w:tr>
            <w:tr w:rsidR="00926194" w:rsidRPr="00314942" w14:paraId="46EE6F7F" w14:textId="77777777" w:rsidTr="00407ACC">
              <w:trPr>
                <w:trHeight w:hRule="exact" w:val="432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6893FB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Culoare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01E657" w14:textId="7777777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Negru</w:t>
                  </w:r>
                </w:p>
              </w:tc>
            </w:tr>
            <w:tr w:rsidR="00926194" w:rsidRPr="00314942" w14:paraId="04AC5D8F" w14:textId="77777777" w:rsidTr="00407ACC">
              <w:trPr>
                <w:trHeight w:hRule="exact" w:val="432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383773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Distanta intre perforatii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B4083A" w14:textId="7777777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80 mm</w:t>
                  </w:r>
                </w:p>
              </w:tc>
            </w:tr>
            <w:tr w:rsidR="00926194" w:rsidRPr="00314942" w14:paraId="1D67385D" w14:textId="77777777" w:rsidTr="00407ACC">
              <w:trPr>
                <w:trHeight w:hRule="exact" w:val="432"/>
              </w:trPr>
              <w:tc>
                <w:tcPr>
                  <w:tcW w:w="330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8DEB2C" w14:textId="77777777" w:rsidR="00705F69" w:rsidRPr="00314942" w:rsidRDefault="00705F69" w:rsidP="00371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Diametru punct perforare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83E7FA" w14:textId="77777777" w:rsidR="00705F69" w:rsidRPr="00314942" w:rsidRDefault="00705F69" w:rsidP="00223E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1494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o-RO"/>
                    </w:rPr>
                    <w:t>5.5 mm</w:t>
                  </w:r>
                </w:p>
              </w:tc>
            </w:tr>
          </w:tbl>
          <w:p w14:paraId="7EEAF65F" w14:textId="059EDFB8" w:rsidR="00705F69" w:rsidRDefault="00705F69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Imagine exemplificatoare</w:t>
            </w:r>
          </w:p>
          <w:p w14:paraId="0788E8F7" w14:textId="3AF958D5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1494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920" behindDoc="1" locked="0" layoutInCell="1" allowOverlap="1" wp14:anchorId="3FDF6120" wp14:editId="45E064D8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65405</wp:posOffset>
                  </wp:positionV>
                  <wp:extent cx="2886075" cy="2886075"/>
                  <wp:effectExtent l="0" t="0" r="9525" b="9525"/>
                  <wp:wrapNone/>
                  <wp:docPr id="3" name="Picture 3" descr="Perforator plastic Leitz 5005 NeXXt Series, 25 coli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orator plastic Leitz 5005 NeXXt Series, 25 coli,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3EBA2" w14:textId="0E298BCA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7839112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0D615CF9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6B3872A1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6F9270D6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5FFFC6BD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2782A62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06FED6C2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9818C57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79F1EAD3" w14:textId="77777777" w:rsidR="00B61CF1" w:rsidRPr="00314942" w:rsidRDefault="00B61CF1" w:rsidP="0022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24345AB7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C89862A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2ECCEFA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1CD1EDD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5260085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DEEA7EF" w14:textId="77777777" w:rsidR="00B61CF1" w:rsidRDefault="00B61CF1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3E38CF2" w14:textId="459150FE" w:rsidR="00705F69" w:rsidRPr="00314942" w:rsidRDefault="00705F69" w:rsidP="00223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1BA2E394" w14:textId="15D6BA39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lastRenderedPageBreak/>
              <w:t>Marca / modelul produsului</w:t>
            </w:r>
          </w:p>
        </w:tc>
      </w:tr>
      <w:tr w:rsidR="00926194" w:rsidRPr="00314942" w14:paraId="2BD32AE7" w14:textId="77777777" w:rsidTr="00BD7FD6">
        <w:trPr>
          <w:trHeight w:val="565"/>
        </w:trPr>
        <w:tc>
          <w:tcPr>
            <w:tcW w:w="195" w:type="pct"/>
            <w:vMerge/>
          </w:tcPr>
          <w:p w14:paraId="37A03632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184BE406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69B2DA5F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0D705B29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32777513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A76521" w:rsidRPr="00314942" w14:paraId="5FA7A316" w14:textId="77777777" w:rsidTr="00407ACC">
        <w:trPr>
          <w:trHeight w:val="6596"/>
        </w:trPr>
        <w:tc>
          <w:tcPr>
            <w:tcW w:w="195" w:type="pct"/>
            <w:vMerge/>
          </w:tcPr>
          <w:p w14:paraId="06C57F2D" w14:textId="77777777" w:rsidR="00705F69" w:rsidRPr="00314942" w:rsidDel="00856EEC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714" w:type="pct"/>
            <w:vMerge/>
            <w:shd w:val="clear" w:color="auto" w:fill="auto"/>
            <w:vAlign w:val="bottom"/>
          </w:tcPr>
          <w:p w14:paraId="61AC8FA7" w14:textId="77777777" w:rsidR="00705F69" w:rsidRPr="00314942" w:rsidRDefault="00705F69" w:rsidP="00296FE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</w:tcPr>
          <w:p w14:paraId="2A65F5E8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2497A019" w14:textId="77777777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340FDD40" w14:textId="67E59840" w:rsidR="00705F69" w:rsidRPr="00314942" w:rsidRDefault="00705F69" w:rsidP="00296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14942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</w:tbl>
    <w:p w14:paraId="20D3446C" w14:textId="53713FCD" w:rsidR="00A76670" w:rsidRDefault="00A76670" w:rsidP="00407AC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7A7FD5F9" w14:textId="77A954F6" w:rsidR="00407ACC" w:rsidRPr="00AC6F4F" w:rsidRDefault="00407ACC" w:rsidP="00407ACC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41337C2D" w14:textId="77777777" w:rsidR="00407ACC" w:rsidRDefault="00407ACC" w:rsidP="00223EE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88E40AA" w14:textId="21E0ADE0" w:rsidR="00AB6330" w:rsidRDefault="00AB6330" w:rsidP="00223EE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Valabilitatea ofertei</w:t>
      </w:r>
      <w:r w:rsidR="001D5AD6" w:rsidRPr="00314942">
        <w:rPr>
          <w:rFonts w:ascii="Times New Roman" w:hAnsi="Times New Roman" w:cs="Times New Roman"/>
          <w:b/>
          <w:lang w:val="ro-RO"/>
        </w:rPr>
        <w:t xml:space="preserve"> 30</w:t>
      </w:r>
      <w:r w:rsidRPr="00314942">
        <w:rPr>
          <w:rFonts w:ascii="Times New Roman" w:hAnsi="Times New Roman" w:cs="Times New Roman"/>
          <w:b/>
          <w:lang w:val="ro-RO"/>
        </w:rPr>
        <w:t xml:space="preserve"> zile de la termenul limită de depunere. </w:t>
      </w:r>
    </w:p>
    <w:p w14:paraId="437B26C4" w14:textId="77777777" w:rsidR="00174B70" w:rsidRPr="00314942" w:rsidRDefault="00174B70" w:rsidP="00223EE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95CF7B3" w14:textId="668B167A" w:rsidR="00AB6330" w:rsidRDefault="00AB633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00EA2808" w14:textId="77777777" w:rsidR="00174B70" w:rsidRPr="00314942" w:rsidRDefault="00174B7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D8A6E96" w14:textId="320E68FD" w:rsidR="00AB6330" w:rsidRDefault="00AB633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6DDE8095" w14:textId="77777777" w:rsidR="00174B70" w:rsidRPr="00314942" w:rsidRDefault="00174B7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9EC0BF8" w14:textId="0BF7D532" w:rsidR="00AB6330" w:rsidRDefault="00AB633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Locul:</w:t>
      </w:r>
    </w:p>
    <w:p w14:paraId="3DBAA12D" w14:textId="77777777" w:rsidR="00174B70" w:rsidRPr="00314942" w:rsidRDefault="00174B70" w:rsidP="00296FE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AE2AC46" w14:textId="77777777" w:rsidR="00AB6330" w:rsidRPr="00314942" w:rsidRDefault="00AB6330" w:rsidP="00223EE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14942">
        <w:rPr>
          <w:rFonts w:ascii="Times New Roman" w:hAnsi="Times New Roman" w:cs="Times New Roman"/>
          <w:b/>
          <w:lang w:val="ro-RO"/>
        </w:rPr>
        <w:t>Data:</w:t>
      </w:r>
    </w:p>
    <w:p w14:paraId="74F7D6DD" w14:textId="77777777" w:rsidR="00110075" w:rsidRPr="00314942" w:rsidRDefault="00110075" w:rsidP="00296FE7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110075" w:rsidRPr="00314942" w:rsidSect="00407ACC">
      <w:pgSz w:w="11906" w:h="16838" w:code="9"/>
      <w:pgMar w:top="1134" w:right="1134" w:bottom="9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DC4A" w14:textId="77777777" w:rsidR="001A0DFE" w:rsidRDefault="001A0DFE" w:rsidP="00AB6330">
      <w:pPr>
        <w:spacing w:after="0" w:line="240" w:lineRule="auto"/>
      </w:pPr>
      <w:r>
        <w:separator/>
      </w:r>
    </w:p>
  </w:endnote>
  <w:endnote w:type="continuationSeparator" w:id="0">
    <w:p w14:paraId="25D98878" w14:textId="77777777" w:rsidR="001A0DFE" w:rsidRDefault="001A0DFE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531E" w14:textId="77777777" w:rsidR="001A0DFE" w:rsidRDefault="001A0DFE" w:rsidP="00AB6330">
      <w:pPr>
        <w:spacing w:after="0" w:line="240" w:lineRule="auto"/>
      </w:pPr>
      <w:r>
        <w:separator/>
      </w:r>
    </w:p>
  </w:footnote>
  <w:footnote w:type="continuationSeparator" w:id="0">
    <w:p w14:paraId="02291C17" w14:textId="77777777" w:rsidR="001A0DFE" w:rsidRDefault="001A0DFE" w:rsidP="00AB6330">
      <w:pPr>
        <w:spacing w:after="0" w:line="240" w:lineRule="auto"/>
      </w:pPr>
      <w:r>
        <w:continuationSeparator/>
      </w:r>
    </w:p>
  </w:footnote>
  <w:footnote w:id="1">
    <w:p w14:paraId="04CF9B47" w14:textId="77777777" w:rsidR="008454A9" w:rsidRPr="00425D25" w:rsidRDefault="008454A9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2B84A60C" w14:textId="77777777" w:rsidR="008454A9" w:rsidRPr="00CB44CF" w:rsidRDefault="008454A9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31D"/>
    <w:multiLevelType w:val="hybridMultilevel"/>
    <w:tmpl w:val="C9C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004B"/>
    <w:multiLevelType w:val="multilevel"/>
    <w:tmpl w:val="BC5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E3E59"/>
    <w:multiLevelType w:val="multilevel"/>
    <w:tmpl w:val="4C7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1D5B"/>
    <w:multiLevelType w:val="multilevel"/>
    <w:tmpl w:val="CA8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529D5"/>
    <w:multiLevelType w:val="multilevel"/>
    <w:tmpl w:val="FEC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2473E"/>
    <w:multiLevelType w:val="multilevel"/>
    <w:tmpl w:val="94B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4D98"/>
    <w:multiLevelType w:val="multilevel"/>
    <w:tmpl w:val="22B6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B3D22"/>
    <w:multiLevelType w:val="multilevel"/>
    <w:tmpl w:val="03C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3257A"/>
    <w:multiLevelType w:val="multilevel"/>
    <w:tmpl w:val="FD9E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96746"/>
    <w:multiLevelType w:val="multilevel"/>
    <w:tmpl w:val="90C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75"/>
    <w:rsid w:val="0000382A"/>
    <w:rsid w:val="0002333E"/>
    <w:rsid w:val="00024EBF"/>
    <w:rsid w:val="00037855"/>
    <w:rsid w:val="00037865"/>
    <w:rsid w:val="00041939"/>
    <w:rsid w:val="00042DFE"/>
    <w:rsid w:val="000436FE"/>
    <w:rsid w:val="00046546"/>
    <w:rsid w:val="00050397"/>
    <w:rsid w:val="00051420"/>
    <w:rsid w:val="0005205A"/>
    <w:rsid w:val="00073C30"/>
    <w:rsid w:val="000759F9"/>
    <w:rsid w:val="00080CAC"/>
    <w:rsid w:val="00090A0E"/>
    <w:rsid w:val="000A3D3F"/>
    <w:rsid w:val="000A6CE8"/>
    <w:rsid w:val="000B3714"/>
    <w:rsid w:val="000C1020"/>
    <w:rsid w:val="000C3A60"/>
    <w:rsid w:val="000C3A86"/>
    <w:rsid w:val="000E13EB"/>
    <w:rsid w:val="001004E4"/>
    <w:rsid w:val="00110075"/>
    <w:rsid w:val="0011113E"/>
    <w:rsid w:val="00112D8F"/>
    <w:rsid w:val="00116499"/>
    <w:rsid w:val="00116E64"/>
    <w:rsid w:val="00120E0B"/>
    <w:rsid w:val="00121D8B"/>
    <w:rsid w:val="00122893"/>
    <w:rsid w:val="001252AC"/>
    <w:rsid w:val="001253C1"/>
    <w:rsid w:val="001369B5"/>
    <w:rsid w:val="00136DFB"/>
    <w:rsid w:val="001513AF"/>
    <w:rsid w:val="0015620F"/>
    <w:rsid w:val="0016609F"/>
    <w:rsid w:val="00171037"/>
    <w:rsid w:val="001737A2"/>
    <w:rsid w:val="00174B70"/>
    <w:rsid w:val="0019324C"/>
    <w:rsid w:val="0019418F"/>
    <w:rsid w:val="00197D6B"/>
    <w:rsid w:val="001A0DFE"/>
    <w:rsid w:val="001B1BF7"/>
    <w:rsid w:val="001B4FD9"/>
    <w:rsid w:val="001B64B3"/>
    <w:rsid w:val="001C19D9"/>
    <w:rsid w:val="001C33FA"/>
    <w:rsid w:val="001D0241"/>
    <w:rsid w:val="001D2FBA"/>
    <w:rsid w:val="001D5AD6"/>
    <w:rsid w:val="001D65A4"/>
    <w:rsid w:val="001D6C2A"/>
    <w:rsid w:val="001E0F7E"/>
    <w:rsid w:val="001E4941"/>
    <w:rsid w:val="001F41DB"/>
    <w:rsid w:val="0020028A"/>
    <w:rsid w:val="00200789"/>
    <w:rsid w:val="002031EB"/>
    <w:rsid w:val="0020713A"/>
    <w:rsid w:val="00217F47"/>
    <w:rsid w:val="00223EE1"/>
    <w:rsid w:val="002350C7"/>
    <w:rsid w:val="0024765F"/>
    <w:rsid w:val="00250E00"/>
    <w:rsid w:val="00261010"/>
    <w:rsid w:val="00261ACF"/>
    <w:rsid w:val="0027142E"/>
    <w:rsid w:val="00277000"/>
    <w:rsid w:val="00277D13"/>
    <w:rsid w:val="00285F6A"/>
    <w:rsid w:val="00296FE7"/>
    <w:rsid w:val="00297C25"/>
    <w:rsid w:val="002A3DE2"/>
    <w:rsid w:val="002B528C"/>
    <w:rsid w:val="002B5B22"/>
    <w:rsid w:val="002D55A2"/>
    <w:rsid w:val="002D59A0"/>
    <w:rsid w:val="002F0B2F"/>
    <w:rsid w:val="002F5349"/>
    <w:rsid w:val="002F7C74"/>
    <w:rsid w:val="00310054"/>
    <w:rsid w:val="00314942"/>
    <w:rsid w:val="00326B1C"/>
    <w:rsid w:val="00326B95"/>
    <w:rsid w:val="003273B5"/>
    <w:rsid w:val="003275EC"/>
    <w:rsid w:val="00330F13"/>
    <w:rsid w:val="00370D6D"/>
    <w:rsid w:val="00371FB2"/>
    <w:rsid w:val="003865DE"/>
    <w:rsid w:val="003952C3"/>
    <w:rsid w:val="00395C79"/>
    <w:rsid w:val="003A04C6"/>
    <w:rsid w:val="003A651E"/>
    <w:rsid w:val="003A7149"/>
    <w:rsid w:val="003B1E17"/>
    <w:rsid w:val="003C280A"/>
    <w:rsid w:val="003C3FAE"/>
    <w:rsid w:val="003D1BD9"/>
    <w:rsid w:val="003D49F8"/>
    <w:rsid w:val="003D5364"/>
    <w:rsid w:val="003E0DB5"/>
    <w:rsid w:val="003F0033"/>
    <w:rsid w:val="003F1CD2"/>
    <w:rsid w:val="003F3C0F"/>
    <w:rsid w:val="0040164C"/>
    <w:rsid w:val="004057DB"/>
    <w:rsid w:val="00407ACC"/>
    <w:rsid w:val="004106FE"/>
    <w:rsid w:val="00410D81"/>
    <w:rsid w:val="00414647"/>
    <w:rsid w:val="004239EE"/>
    <w:rsid w:val="00427BB1"/>
    <w:rsid w:val="00432CEB"/>
    <w:rsid w:val="0044092F"/>
    <w:rsid w:val="00443AE4"/>
    <w:rsid w:val="004628F8"/>
    <w:rsid w:val="00467C0A"/>
    <w:rsid w:val="00471B51"/>
    <w:rsid w:val="0047682F"/>
    <w:rsid w:val="004770E3"/>
    <w:rsid w:val="00482BA2"/>
    <w:rsid w:val="00484E5C"/>
    <w:rsid w:val="00491BE6"/>
    <w:rsid w:val="00493FB4"/>
    <w:rsid w:val="004A3242"/>
    <w:rsid w:val="004B03E3"/>
    <w:rsid w:val="004B55B8"/>
    <w:rsid w:val="004C098F"/>
    <w:rsid w:val="004C6E7C"/>
    <w:rsid w:val="004F2AB4"/>
    <w:rsid w:val="004F5919"/>
    <w:rsid w:val="00506D0A"/>
    <w:rsid w:val="00527881"/>
    <w:rsid w:val="005278B3"/>
    <w:rsid w:val="00536D12"/>
    <w:rsid w:val="00554207"/>
    <w:rsid w:val="0055735E"/>
    <w:rsid w:val="005616AC"/>
    <w:rsid w:val="005775F3"/>
    <w:rsid w:val="005845A0"/>
    <w:rsid w:val="00596376"/>
    <w:rsid w:val="00597137"/>
    <w:rsid w:val="005A4C30"/>
    <w:rsid w:val="005B1BB0"/>
    <w:rsid w:val="005B476C"/>
    <w:rsid w:val="005C2D32"/>
    <w:rsid w:val="005C6AAE"/>
    <w:rsid w:val="005D2520"/>
    <w:rsid w:val="005D40C0"/>
    <w:rsid w:val="005E1169"/>
    <w:rsid w:val="005F6613"/>
    <w:rsid w:val="00601749"/>
    <w:rsid w:val="006106C2"/>
    <w:rsid w:val="006148CE"/>
    <w:rsid w:val="006201FC"/>
    <w:rsid w:val="0062029A"/>
    <w:rsid w:val="00621461"/>
    <w:rsid w:val="00622308"/>
    <w:rsid w:val="006339FA"/>
    <w:rsid w:val="00657BC8"/>
    <w:rsid w:val="00657DBF"/>
    <w:rsid w:val="006626F8"/>
    <w:rsid w:val="00670D90"/>
    <w:rsid w:val="00682DD7"/>
    <w:rsid w:val="006954CE"/>
    <w:rsid w:val="00697A42"/>
    <w:rsid w:val="006D1692"/>
    <w:rsid w:val="006D76E7"/>
    <w:rsid w:val="006E4841"/>
    <w:rsid w:val="006E7800"/>
    <w:rsid w:val="006F111D"/>
    <w:rsid w:val="006F1197"/>
    <w:rsid w:val="00705F69"/>
    <w:rsid w:val="00720092"/>
    <w:rsid w:val="0072102B"/>
    <w:rsid w:val="00722252"/>
    <w:rsid w:val="0072295E"/>
    <w:rsid w:val="0072469A"/>
    <w:rsid w:val="00726DBD"/>
    <w:rsid w:val="00733252"/>
    <w:rsid w:val="00740793"/>
    <w:rsid w:val="00754564"/>
    <w:rsid w:val="007553BC"/>
    <w:rsid w:val="007667E8"/>
    <w:rsid w:val="00773F5A"/>
    <w:rsid w:val="00783299"/>
    <w:rsid w:val="007920E1"/>
    <w:rsid w:val="007A4822"/>
    <w:rsid w:val="007B03FC"/>
    <w:rsid w:val="007E1D41"/>
    <w:rsid w:val="007E611F"/>
    <w:rsid w:val="007E7A39"/>
    <w:rsid w:val="0080179D"/>
    <w:rsid w:val="00802B64"/>
    <w:rsid w:val="008045A8"/>
    <w:rsid w:val="00812BCF"/>
    <w:rsid w:val="00814C7E"/>
    <w:rsid w:val="0082339C"/>
    <w:rsid w:val="008264C0"/>
    <w:rsid w:val="00831D40"/>
    <w:rsid w:val="008454A9"/>
    <w:rsid w:val="00862C08"/>
    <w:rsid w:val="008811C9"/>
    <w:rsid w:val="0088503D"/>
    <w:rsid w:val="00887D48"/>
    <w:rsid w:val="00890684"/>
    <w:rsid w:val="008936C2"/>
    <w:rsid w:val="00893715"/>
    <w:rsid w:val="008942B6"/>
    <w:rsid w:val="008A4808"/>
    <w:rsid w:val="008C31C3"/>
    <w:rsid w:val="008D4D0B"/>
    <w:rsid w:val="008D6FC7"/>
    <w:rsid w:val="008E61AF"/>
    <w:rsid w:val="00912A57"/>
    <w:rsid w:val="0091516E"/>
    <w:rsid w:val="00921BC5"/>
    <w:rsid w:val="00926194"/>
    <w:rsid w:val="00946729"/>
    <w:rsid w:val="00953FB4"/>
    <w:rsid w:val="009570CD"/>
    <w:rsid w:val="009646B4"/>
    <w:rsid w:val="00973301"/>
    <w:rsid w:val="0097462F"/>
    <w:rsid w:val="009875FC"/>
    <w:rsid w:val="00992B02"/>
    <w:rsid w:val="0099362D"/>
    <w:rsid w:val="00996215"/>
    <w:rsid w:val="0099753A"/>
    <w:rsid w:val="009B0A53"/>
    <w:rsid w:val="009B0EC3"/>
    <w:rsid w:val="009B16DA"/>
    <w:rsid w:val="009B1F78"/>
    <w:rsid w:val="009B73BE"/>
    <w:rsid w:val="009B77D2"/>
    <w:rsid w:val="009C1197"/>
    <w:rsid w:val="009C635C"/>
    <w:rsid w:val="009F29B4"/>
    <w:rsid w:val="009F5596"/>
    <w:rsid w:val="00A03A02"/>
    <w:rsid w:val="00A17FC0"/>
    <w:rsid w:val="00A22855"/>
    <w:rsid w:val="00A26B4F"/>
    <w:rsid w:val="00A32A32"/>
    <w:rsid w:val="00A33526"/>
    <w:rsid w:val="00A336F8"/>
    <w:rsid w:val="00A377BE"/>
    <w:rsid w:val="00A408EE"/>
    <w:rsid w:val="00A51A56"/>
    <w:rsid w:val="00A76521"/>
    <w:rsid w:val="00A76670"/>
    <w:rsid w:val="00A87367"/>
    <w:rsid w:val="00AA39C7"/>
    <w:rsid w:val="00AB27E8"/>
    <w:rsid w:val="00AB6330"/>
    <w:rsid w:val="00AC5C99"/>
    <w:rsid w:val="00AD1496"/>
    <w:rsid w:val="00AD3263"/>
    <w:rsid w:val="00AE661F"/>
    <w:rsid w:val="00AF2FC2"/>
    <w:rsid w:val="00AF35D3"/>
    <w:rsid w:val="00B04622"/>
    <w:rsid w:val="00B15DCA"/>
    <w:rsid w:val="00B27E8D"/>
    <w:rsid w:val="00B34BAE"/>
    <w:rsid w:val="00B41EB6"/>
    <w:rsid w:val="00B47CAB"/>
    <w:rsid w:val="00B60C34"/>
    <w:rsid w:val="00B61CF1"/>
    <w:rsid w:val="00B675DA"/>
    <w:rsid w:val="00B67771"/>
    <w:rsid w:val="00B71F05"/>
    <w:rsid w:val="00B81BD2"/>
    <w:rsid w:val="00BB5ADE"/>
    <w:rsid w:val="00BC151A"/>
    <w:rsid w:val="00BC5FC9"/>
    <w:rsid w:val="00BC79FA"/>
    <w:rsid w:val="00BD7FD6"/>
    <w:rsid w:val="00BF37F7"/>
    <w:rsid w:val="00C0797E"/>
    <w:rsid w:val="00C142ED"/>
    <w:rsid w:val="00C20F4D"/>
    <w:rsid w:val="00C23765"/>
    <w:rsid w:val="00C276EF"/>
    <w:rsid w:val="00C310C7"/>
    <w:rsid w:val="00C33552"/>
    <w:rsid w:val="00C34B1C"/>
    <w:rsid w:val="00C40E98"/>
    <w:rsid w:val="00C41457"/>
    <w:rsid w:val="00C43452"/>
    <w:rsid w:val="00C44B46"/>
    <w:rsid w:val="00C4525F"/>
    <w:rsid w:val="00C54E74"/>
    <w:rsid w:val="00C65313"/>
    <w:rsid w:val="00C70FF4"/>
    <w:rsid w:val="00C7271E"/>
    <w:rsid w:val="00C75BCA"/>
    <w:rsid w:val="00C801EB"/>
    <w:rsid w:val="00C80354"/>
    <w:rsid w:val="00C822DE"/>
    <w:rsid w:val="00C86729"/>
    <w:rsid w:val="00C9257B"/>
    <w:rsid w:val="00CC54F7"/>
    <w:rsid w:val="00CC6A41"/>
    <w:rsid w:val="00CD1306"/>
    <w:rsid w:val="00CD348D"/>
    <w:rsid w:val="00CD6C83"/>
    <w:rsid w:val="00CE30D3"/>
    <w:rsid w:val="00CE6B3E"/>
    <w:rsid w:val="00D03617"/>
    <w:rsid w:val="00D05F72"/>
    <w:rsid w:val="00D168EE"/>
    <w:rsid w:val="00D23410"/>
    <w:rsid w:val="00D238D1"/>
    <w:rsid w:val="00D2402E"/>
    <w:rsid w:val="00D251F3"/>
    <w:rsid w:val="00D3195B"/>
    <w:rsid w:val="00D31E13"/>
    <w:rsid w:val="00D41824"/>
    <w:rsid w:val="00D41F86"/>
    <w:rsid w:val="00D63226"/>
    <w:rsid w:val="00D6468C"/>
    <w:rsid w:val="00D808BD"/>
    <w:rsid w:val="00D82F0F"/>
    <w:rsid w:val="00D96650"/>
    <w:rsid w:val="00DB2C0C"/>
    <w:rsid w:val="00DD1150"/>
    <w:rsid w:val="00DD2AA3"/>
    <w:rsid w:val="00DD3F39"/>
    <w:rsid w:val="00DE2542"/>
    <w:rsid w:val="00DE28B0"/>
    <w:rsid w:val="00DF1A36"/>
    <w:rsid w:val="00DF3420"/>
    <w:rsid w:val="00E13FFA"/>
    <w:rsid w:val="00E24697"/>
    <w:rsid w:val="00E31871"/>
    <w:rsid w:val="00E3242F"/>
    <w:rsid w:val="00E46C12"/>
    <w:rsid w:val="00E46ED4"/>
    <w:rsid w:val="00E50660"/>
    <w:rsid w:val="00E52D16"/>
    <w:rsid w:val="00E53785"/>
    <w:rsid w:val="00E66109"/>
    <w:rsid w:val="00E66A18"/>
    <w:rsid w:val="00E7103F"/>
    <w:rsid w:val="00E76D3E"/>
    <w:rsid w:val="00E812D7"/>
    <w:rsid w:val="00E9686B"/>
    <w:rsid w:val="00EA2E51"/>
    <w:rsid w:val="00EA2ED7"/>
    <w:rsid w:val="00EB3311"/>
    <w:rsid w:val="00EC20EA"/>
    <w:rsid w:val="00ED125C"/>
    <w:rsid w:val="00EE10C0"/>
    <w:rsid w:val="00EE4BA9"/>
    <w:rsid w:val="00EE78CE"/>
    <w:rsid w:val="00EE79AB"/>
    <w:rsid w:val="00EF3BD1"/>
    <w:rsid w:val="00F169F5"/>
    <w:rsid w:val="00F16E47"/>
    <w:rsid w:val="00F179B5"/>
    <w:rsid w:val="00F33933"/>
    <w:rsid w:val="00F41E86"/>
    <w:rsid w:val="00F54A1D"/>
    <w:rsid w:val="00F65566"/>
    <w:rsid w:val="00F65D60"/>
    <w:rsid w:val="00F7178E"/>
    <w:rsid w:val="00F7490F"/>
    <w:rsid w:val="00F76257"/>
    <w:rsid w:val="00F8177F"/>
    <w:rsid w:val="00F86BC4"/>
    <w:rsid w:val="00F94186"/>
    <w:rsid w:val="00F9610D"/>
    <w:rsid w:val="00FA648B"/>
    <w:rsid w:val="00FA6684"/>
    <w:rsid w:val="00FB3A0C"/>
    <w:rsid w:val="00FE02C5"/>
    <w:rsid w:val="00FE3282"/>
    <w:rsid w:val="00FE6F32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7258"/>
  <w15:docId w15:val="{C72D3800-983F-412D-A310-64270C19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47"/>
    <w:pPr>
      <w:spacing w:after="200" w:line="276" w:lineRule="auto"/>
    </w:pPr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68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5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6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32A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customStyle="1" w:styleId="city">
    <w:name w:val="city"/>
    <w:basedOn w:val="Normal"/>
    <w:rsid w:val="00E3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title">
    <w:name w:val="h3title"/>
    <w:basedOn w:val="DefaultParagraphFont"/>
    <w:rsid w:val="00E3242F"/>
  </w:style>
  <w:style w:type="paragraph" w:customStyle="1" w:styleId="company">
    <w:name w:val="company"/>
    <w:basedOn w:val="Normal"/>
    <w:rsid w:val="00C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6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EA2ED7"/>
  </w:style>
  <w:style w:type="character" w:customStyle="1" w:styleId="links-text">
    <w:name w:val="links-text"/>
    <w:basedOn w:val="DefaultParagraphFont"/>
    <w:rsid w:val="00277000"/>
  </w:style>
  <w:style w:type="paragraph" w:styleId="HTMLAddress">
    <w:name w:val="HTML Address"/>
    <w:basedOn w:val="Normal"/>
    <w:link w:val="HTMLAddressChar"/>
    <w:uiPriority w:val="99"/>
    <w:semiHidden/>
    <w:unhideWhenUsed/>
    <w:rsid w:val="004B55B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55B8"/>
    <w:rPr>
      <w:rFonts w:ascii="Times New Roman" w:eastAsia="Times New Roman" w:hAnsi="Times New Roman" w:cs="Times New Roman"/>
      <w:i/>
      <w:i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6A05-0EC9-4936-826D-660555D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bbu</cp:lastModifiedBy>
  <cp:revision>5</cp:revision>
  <cp:lastPrinted>2022-06-30T08:28:00Z</cp:lastPrinted>
  <dcterms:created xsi:type="dcterms:W3CDTF">2022-06-30T08:28:00Z</dcterms:created>
  <dcterms:modified xsi:type="dcterms:W3CDTF">2022-06-30T08:51:00Z</dcterms:modified>
</cp:coreProperties>
</file>