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AD2AE6" w:rsidRDefault="005A2F49" w:rsidP="00AD2AE6">
      <w:pPr>
        <w:ind w:left="1416" w:hanging="1416"/>
        <w:rPr>
          <w:rFonts w:ascii="Arial Narrow" w:hAnsi="Arial Narrow"/>
          <w:b/>
          <w:i/>
          <w:noProof/>
          <w:sz w:val="24"/>
          <w:szCs w:val="24"/>
        </w:rPr>
      </w:pPr>
    </w:p>
    <w:p w:rsidR="005A2F49" w:rsidRDefault="00AD2AE6" w:rsidP="00AD2AE6">
      <w:pPr>
        <w:ind w:left="1350" w:hanging="1416"/>
        <w:rPr>
          <w:rFonts w:ascii="Arial Narrow" w:hAnsi="Arial Narrow"/>
          <w:b/>
          <w:i/>
          <w:noProof/>
          <w:sz w:val="24"/>
          <w:szCs w:val="24"/>
        </w:rPr>
      </w:pPr>
      <w:r w:rsidRPr="00AD2AE6">
        <w:rPr>
          <w:rFonts w:ascii="Arial Narrow" w:hAnsi="Arial Narrow"/>
          <w:b/>
          <w:i/>
          <w:noProof/>
          <w:sz w:val="24"/>
          <w:szCs w:val="24"/>
        </w:rPr>
        <w:t>Formularul – 1</w:t>
      </w:r>
      <w:r w:rsidRPr="00AD2AE6">
        <w:rPr>
          <w:rFonts w:ascii="Arial Narrow" w:hAnsi="Arial Narrow"/>
          <w:b/>
          <w:i/>
          <w:noProof/>
          <w:sz w:val="24"/>
          <w:szCs w:val="24"/>
        </w:rPr>
        <w:tab/>
        <w:t>Declarație privind conflictul de interese pentru ofertanți / ofertanţi asociaţi/ subcontractanţi /terţi susţinători;</w:t>
      </w:r>
    </w:p>
    <w:p w:rsidR="00AD2AE6" w:rsidRPr="009D0777" w:rsidRDefault="00AD2AE6" w:rsidP="00AD2AE6">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65266D" w:rsidRDefault="0065266D" w:rsidP="002345DD">
      <w:pPr>
        <w:rPr>
          <w:rFonts w:ascii="Arial Narrow" w:hAnsi="Arial Narrow"/>
          <w:b/>
          <w:i/>
          <w:noProof/>
          <w:sz w:val="24"/>
          <w:szCs w:val="24"/>
        </w:rPr>
      </w:pPr>
    </w:p>
    <w:p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rsidR="00AD2AE6" w:rsidRDefault="00AD2AE6" w:rsidP="00AD2AE6">
      <w:pPr>
        <w:rPr>
          <w:rFonts w:ascii="Arial Narrow" w:eastAsia="Calibri" w:hAnsi="Arial Narrow"/>
          <w:b/>
          <w:bCs/>
          <w:sz w:val="24"/>
          <w:szCs w:val="24"/>
        </w:rPr>
      </w:pPr>
    </w:p>
    <w:p w:rsidR="00AD2AE6" w:rsidRPr="00295786" w:rsidRDefault="00AD2AE6" w:rsidP="00AD2AE6">
      <w:pPr>
        <w:rPr>
          <w:rFonts w:ascii="Arial Narrow" w:eastAsia="Calibri" w:hAnsi="Arial Narrow"/>
          <w:b/>
          <w:bCs/>
          <w:sz w:val="24"/>
          <w:szCs w:val="24"/>
        </w:rPr>
      </w:pPr>
    </w:p>
    <w:p w:rsidR="00AD2AE6" w:rsidRPr="0031048B" w:rsidRDefault="00AD2AE6" w:rsidP="00AD2AE6">
      <w:pPr>
        <w:ind w:right="-1043"/>
        <w:jc w:val="center"/>
        <w:rPr>
          <w:rFonts w:ascii="Times New Roman" w:hAnsi="Times New Roman"/>
          <w:lang w:val="ro-RO"/>
        </w:rPr>
      </w:pPr>
      <w:r w:rsidRPr="0031048B">
        <w:rPr>
          <w:rFonts w:ascii="Times New Roman" w:hAnsi="Times New Roman"/>
          <w:b/>
          <w:bCs/>
          <w:lang w:val="ro-RO"/>
        </w:rPr>
        <w:t>DECLARAȚIE</w:t>
      </w:r>
    </w:p>
    <w:p w:rsidR="00AD2AE6" w:rsidRPr="0031048B" w:rsidRDefault="00AD2AE6" w:rsidP="00AD2AE6">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AD2AE6" w:rsidRPr="0031048B" w:rsidRDefault="00AD2AE6" w:rsidP="00AD2AE6">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AD2AE6" w:rsidRDefault="00AD2AE6" w:rsidP="00AD2AE6">
      <w:pPr>
        <w:ind w:right="-1043"/>
        <w:jc w:val="center"/>
        <w:rPr>
          <w:rFonts w:ascii="Times New Roman" w:hAnsi="Times New Roman"/>
          <w:b/>
          <w:lang w:val="ro-RO"/>
        </w:rPr>
      </w:pPr>
    </w:p>
    <w:p w:rsidR="00AD2AE6" w:rsidRPr="0031048B" w:rsidRDefault="00AD2AE6" w:rsidP="00AD2AE6">
      <w:pPr>
        <w:ind w:right="-1043"/>
        <w:jc w:val="center"/>
        <w:rPr>
          <w:rFonts w:ascii="Times New Roman" w:hAnsi="Times New Roman"/>
          <w:b/>
          <w:lang w:val="ro-RO"/>
        </w:rPr>
      </w:pPr>
    </w:p>
    <w:p w:rsidR="00AD2AE6" w:rsidRPr="0031048B" w:rsidRDefault="00AD2AE6" w:rsidP="00AD2AE6">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AD2AE6" w:rsidRPr="0031048B" w:rsidRDefault="00AD2AE6" w:rsidP="00AD2AE6">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AD2AE6" w:rsidRDefault="00AD2AE6" w:rsidP="00AD2AE6">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D2AE6" w:rsidRPr="0031048B" w:rsidRDefault="00AD2AE6" w:rsidP="00AD2AE6">
      <w:pPr>
        <w:ind w:right="282" w:firstLine="720"/>
        <w:jc w:val="both"/>
        <w:rPr>
          <w:rFonts w:ascii="Times New Roman" w:hAnsi="Times New Roman"/>
          <w:lang w:val="ro-RO"/>
        </w:rPr>
      </w:pPr>
    </w:p>
    <w:p w:rsidR="00AD2AE6" w:rsidRPr="0031048B" w:rsidRDefault="00AD2AE6" w:rsidP="00AD2AE6">
      <w:pPr>
        <w:rPr>
          <w:rFonts w:ascii="Times New Roman" w:hAnsi="Times New Roman"/>
          <w:i/>
        </w:rPr>
      </w:pPr>
      <w:r w:rsidRPr="0031048B">
        <w:rPr>
          <w:rFonts w:ascii="Times New Roman" w:hAnsi="Times New Roman"/>
          <w:i/>
        </w:rPr>
        <w:t xml:space="preserve">Semnătura ofertantului sau a reprezentantului ofertantului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Detalii despre ofertant(adresa de e-mail) </w:t>
      </w:r>
    </w:p>
    <w:p w:rsidR="00AD2AE6" w:rsidRPr="0031048B" w:rsidRDefault="00AD2AE6" w:rsidP="00AD2AE6">
      <w:pPr>
        <w:rPr>
          <w:rFonts w:ascii="Times New Roman" w:hAnsi="Times New Roman"/>
          <w:i/>
        </w:rPr>
      </w:pPr>
      <w:r w:rsidRPr="0031048B">
        <w:rPr>
          <w:rFonts w:ascii="Times New Roman" w:hAnsi="Times New Roman"/>
          <w:i/>
        </w:rPr>
        <w:t>Numele oferta</w:t>
      </w:r>
      <w:r>
        <w:rPr>
          <w:rFonts w:ascii="Times New Roman" w:hAnsi="Times New Roman"/>
          <w:i/>
        </w:rPr>
        <w:t xml:space="preserve">ntului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Adresa de corespondenţă (dacă este diferită)                                </w:t>
      </w:r>
      <w:r>
        <w:rPr>
          <w:rFonts w:ascii="Times New Roman" w:hAnsi="Times New Roman"/>
          <w:i/>
        </w:rPr>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AD2AE6" w:rsidRDefault="00AD2AE6" w:rsidP="00AD2AE6">
      <w:pPr>
        <w:pStyle w:val="BodyText"/>
        <w:jc w:val="both"/>
        <w:rPr>
          <w:rFonts w:ascii="Trebuchet MS" w:hAnsi="Trebuchet MS"/>
          <w:lang w:val="it-IT"/>
        </w:rPr>
      </w:pPr>
      <w:r>
        <w:rPr>
          <w:rFonts w:ascii="Trebuchet MS" w:hAnsi="Trebuchet MS"/>
          <w:lang w:val="it-IT"/>
        </w:rPr>
        <w:t xml:space="preserve">                                        </w:t>
      </w:r>
    </w:p>
    <w:p w:rsidR="00AD2AE6" w:rsidRDefault="00AD2AE6" w:rsidP="00AD2AE6">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4950"/>
      </w:tblGrid>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Nr. Crt.</w:t>
            </w:r>
          </w:p>
        </w:tc>
        <w:tc>
          <w:tcPr>
            <w:tcW w:w="3682"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Numele şi Prenumele</w:t>
            </w:r>
          </w:p>
        </w:tc>
        <w:tc>
          <w:tcPr>
            <w:tcW w:w="4950"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Funcţia în cadrul ofertantului</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1</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2</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3</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p>
        </w:tc>
      </w:tr>
      <w:tr w:rsidR="009D12D3" w:rsidRPr="00BE2A29" w:rsidTr="00320931">
        <w:tc>
          <w:tcPr>
            <w:tcW w:w="566" w:type="dxa"/>
            <w:tcBorders>
              <w:top w:val="single" w:sz="4" w:space="0" w:color="auto"/>
              <w:left w:val="single" w:sz="4" w:space="0" w:color="auto"/>
              <w:bottom w:val="single" w:sz="4" w:space="0" w:color="auto"/>
              <w:right w:val="single" w:sz="4" w:space="0" w:color="auto"/>
            </w:tcBorders>
            <w:hideMark/>
          </w:tcPr>
          <w:p w:rsidR="009D12D3" w:rsidRPr="00BE2A29" w:rsidRDefault="009D12D3" w:rsidP="009D12D3">
            <w:pPr>
              <w:jc w:val="both"/>
              <w:rPr>
                <w:rFonts w:ascii="Times New Roman" w:hAnsi="Times New Roman"/>
              </w:rPr>
            </w:pPr>
            <w:r w:rsidRPr="00BE2A29">
              <w:rPr>
                <w:rFonts w:ascii="Times New Roman" w:hAnsi="Times New Roman"/>
              </w:rPr>
              <w:t>4</w:t>
            </w:r>
          </w:p>
        </w:tc>
        <w:tc>
          <w:tcPr>
            <w:tcW w:w="3682" w:type="dxa"/>
            <w:tcBorders>
              <w:top w:val="single" w:sz="4" w:space="0" w:color="auto"/>
              <w:left w:val="single" w:sz="4" w:space="0" w:color="auto"/>
              <w:bottom w:val="single" w:sz="4" w:space="0" w:color="auto"/>
              <w:right w:val="single" w:sz="4" w:space="0" w:color="auto"/>
            </w:tcBorders>
          </w:tcPr>
          <w:p w:rsidR="009D12D3" w:rsidRPr="009D12D3" w:rsidRDefault="009D12D3" w:rsidP="009D12D3">
            <w:pPr>
              <w:rPr>
                <w:rFonts w:ascii="Times New Roman" w:hAnsi="Times New Roman"/>
                <w:bCs/>
                <w:lang w:val="ro-RO" w:eastAsia="zh-CN"/>
              </w:rPr>
            </w:pPr>
            <w:r w:rsidRPr="009D12D3">
              <w:rPr>
                <w:rFonts w:ascii="Times New Roman" w:hAnsi="Times New Roman"/>
                <w:bCs/>
                <w:lang w:val="ro-RO" w:eastAsia="zh-CN"/>
              </w:rPr>
              <w:t>Conf. univ. dr. Ana ȘTEFĂNESCU</w:t>
            </w:r>
          </w:p>
        </w:tc>
        <w:tc>
          <w:tcPr>
            <w:tcW w:w="4950" w:type="dxa"/>
            <w:tcBorders>
              <w:top w:val="single" w:sz="4" w:space="0" w:color="auto"/>
              <w:left w:val="single" w:sz="4" w:space="0" w:color="auto"/>
              <w:bottom w:val="single" w:sz="4" w:space="0" w:color="auto"/>
              <w:right w:val="single" w:sz="4" w:space="0" w:color="auto"/>
            </w:tcBorders>
          </w:tcPr>
          <w:p w:rsidR="009D12D3" w:rsidRPr="009D12D3" w:rsidRDefault="009D12D3" w:rsidP="009D12D3">
            <w:pPr>
              <w:rPr>
                <w:rFonts w:ascii="Times New Roman" w:hAnsi="Times New Roman"/>
                <w:bCs/>
                <w:lang w:val="ro-RO" w:eastAsia="zh-CN"/>
              </w:rPr>
            </w:pPr>
            <w:r w:rsidRPr="009D12D3">
              <w:rPr>
                <w:rFonts w:ascii="Times New Roman" w:hAnsi="Times New Roman"/>
                <w:bCs/>
                <w:lang w:val="ro-RO" w:eastAsia="zh-CN"/>
              </w:rPr>
              <w:t>PRORECTOR responsabil cu managementul resurselor umane și juridic;</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5</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ec. dr. ing. habil. </w:t>
            </w:r>
            <w:r w:rsidRPr="00BE2A29">
              <w:rPr>
                <w:rFonts w:ascii="Times New Roman" w:hAnsi="Times New Roman"/>
                <w:lang w:val="ro-RO" w:eastAsia="ro-RO"/>
              </w:rPr>
              <w:t>Silvius STANCIU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6</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sidRPr="00BE2A29">
              <w:rPr>
                <w:rFonts w:ascii="Times New Roman" w:hAnsi="Times New Roman"/>
              </w:rPr>
              <w:lastRenderedPageBreak/>
              <w:t>7</w:t>
            </w:r>
          </w:p>
        </w:tc>
        <w:tc>
          <w:tcPr>
            <w:tcW w:w="3682"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Pr>
                <w:rFonts w:ascii="Times New Roman" w:hAnsi="Times New Roman"/>
              </w:rPr>
              <w:t>8</w:t>
            </w:r>
          </w:p>
        </w:tc>
        <w:tc>
          <w:tcPr>
            <w:tcW w:w="3682"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lang w:val="ro-RO" w:eastAsia="zh-CN"/>
              </w:rPr>
            </w:pPr>
            <w:r w:rsidRPr="00BE2A29">
              <w:rPr>
                <w:rFonts w:ascii="Times New Roman" w:hAnsi="Times New Roman"/>
                <w:lang w:val="ro-RO" w:eastAsia="zh-CN"/>
              </w:rPr>
              <w:t>PRORECTOR cu activitatea privind strategiile si relaţiile instituţionale;</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9</w:t>
            </w:r>
          </w:p>
        </w:tc>
        <w:tc>
          <w:tcPr>
            <w:tcW w:w="3682"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tcPr>
          <w:p w:rsidR="00AD2AE6" w:rsidRPr="00BE2A29" w:rsidRDefault="00936209" w:rsidP="00AF1453">
            <w:pPr>
              <w:jc w:val="both"/>
              <w:rPr>
                <w:rFonts w:ascii="Times New Roman" w:hAnsi="Times New Roman"/>
              </w:rPr>
            </w:pPr>
            <w:r>
              <w:rPr>
                <w:rFonts w:ascii="Times New Roman" w:hAnsi="Times New Roman"/>
              </w:rPr>
              <w:t>10</w:t>
            </w:r>
          </w:p>
        </w:tc>
        <w:tc>
          <w:tcPr>
            <w:tcW w:w="3682"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Director Interimar Direcția Achiziții Publice  și Monitorizare Contracte;</w:t>
            </w:r>
          </w:p>
        </w:tc>
      </w:tr>
      <w:tr w:rsidR="00D30553" w:rsidRPr="00BE2A29" w:rsidTr="00320931">
        <w:trPr>
          <w:trHeight w:val="60"/>
        </w:trPr>
        <w:tc>
          <w:tcPr>
            <w:tcW w:w="566" w:type="dxa"/>
            <w:tcBorders>
              <w:top w:val="single" w:sz="4" w:space="0" w:color="auto"/>
              <w:left w:val="single" w:sz="4" w:space="0" w:color="auto"/>
              <w:bottom w:val="single" w:sz="4" w:space="0" w:color="auto"/>
              <w:right w:val="single" w:sz="4" w:space="0" w:color="auto"/>
            </w:tcBorders>
          </w:tcPr>
          <w:p w:rsidR="00D30553" w:rsidRDefault="00936209" w:rsidP="00D30553">
            <w:pPr>
              <w:jc w:val="both"/>
              <w:rPr>
                <w:rFonts w:ascii="Times New Roman" w:hAnsi="Times New Roman"/>
              </w:rPr>
            </w:pPr>
            <w:r>
              <w:rPr>
                <w:rFonts w:ascii="Times New Roman" w:hAnsi="Times New Roman"/>
              </w:rPr>
              <w:t>11</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Ec. Maricica FELEA</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Director Interimar Direcția Economică;</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12</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DAVID </w:t>
            </w:r>
            <w:r w:rsidRPr="00D30553">
              <w:rPr>
                <w:rFonts w:ascii="Times New Roman" w:hAnsi="Times New Roman"/>
                <w:lang w:val="ro-RO" w:eastAsia="ro-RO"/>
              </w:rPr>
              <w:t xml:space="preserve">Cristian Laurențiu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Director Interimar Direcția Juridică și Resurse Umane;</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13</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Oana CHICOȘ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Consilier juridic;</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14</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Elena-Marinela OPREA</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Consilier juridic;</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15</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Andreea ALEXA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Consilier juridic;</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16</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Neculai SAVA</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Administrator financiar</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Pr="00BE2A29" w:rsidRDefault="00936209" w:rsidP="00D30553">
            <w:pPr>
              <w:jc w:val="both"/>
              <w:rPr>
                <w:rFonts w:ascii="Times New Roman" w:hAnsi="Times New Roman"/>
              </w:rPr>
            </w:pPr>
            <w:r>
              <w:rPr>
                <w:rFonts w:ascii="Times New Roman" w:hAnsi="Times New Roman"/>
              </w:rPr>
              <w:t>17</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Margareta DĂNĂILĂ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Administrator financiar</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Default="00936209" w:rsidP="00D30553">
            <w:pPr>
              <w:jc w:val="both"/>
              <w:rPr>
                <w:rFonts w:ascii="Times New Roman" w:hAnsi="Times New Roman"/>
              </w:rPr>
            </w:pPr>
            <w:r>
              <w:rPr>
                <w:rFonts w:ascii="Times New Roman" w:hAnsi="Times New Roman"/>
              </w:rPr>
              <w:t>18</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Laura Luminița BUCUR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Administrator financiar</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Default="00936209" w:rsidP="00D30553">
            <w:pPr>
              <w:jc w:val="both"/>
              <w:rPr>
                <w:rFonts w:ascii="Times New Roman" w:hAnsi="Times New Roman"/>
              </w:rPr>
            </w:pPr>
            <w:r>
              <w:rPr>
                <w:rFonts w:ascii="Times New Roman" w:hAnsi="Times New Roman"/>
              </w:rPr>
              <w:t>19</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Ec. Mariana BĂLBĂRĂU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Șef Serviciu interimar Serviciul Financiar</w:t>
            </w:r>
          </w:p>
        </w:tc>
      </w:tr>
      <w:tr w:rsidR="00D30553" w:rsidRPr="00BE2A29" w:rsidTr="00320931">
        <w:tc>
          <w:tcPr>
            <w:tcW w:w="566" w:type="dxa"/>
            <w:tcBorders>
              <w:top w:val="single" w:sz="4" w:space="0" w:color="auto"/>
              <w:left w:val="single" w:sz="4" w:space="0" w:color="auto"/>
              <w:bottom w:val="single" w:sz="4" w:space="0" w:color="auto"/>
              <w:right w:val="single" w:sz="4" w:space="0" w:color="auto"/>
            </w:tcBorders>
          </w:tcPr>
          <w:p w:rsidR="00D30553" w:rsidRDefault="00936209" w:rsidP="00D30553">
            <w:pPr>
              <w:jc w:val="both"/>
              <w:rPr>
                <w:rFonts w:ascii="Times New Roman" w:hAnsi="Times New Roman"/>
              </w:rPr>
            </w:pPr>
            <w:r>
              <w:rPr>
                <w:rFonts w:ascii="Times New Roman" w:hAnsi="Times New Roman"/>
              </w:rPr>
              <w:t>20</w:t>
            </w:r>
          </w:p>
        </w:tc>
        <w:tc>
          <w:tcPr>
            <w:tcW w:w="3682"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 xml:space="preserve">Aurelia-Daniela MODIGA </w:t>
            </w:r>
          </w:p>
        </w:tc>
        <w:tc>
          <w:tcPr>
            <w:tcW w:w="4950" w:type="dxa"/>
            <w:tcBorders>
              <w:top w:val="single" w:sz="4" w:space="0" w:color="auto"/>
              <w:left w:val="single" w:sz="4" w:space="0" w:color="auto"/>
              <w:bottom w:val="single" w:sz="4" w:space="0" w:color="auto"/>
              <w:right w:val="single" w:sz="4" w:space="0" w:color="auto"/>
            </w:tcBorders>
          </w:tcPr>
          <w:p w:rsidR="00D30553" w:rsidRPr="00D30553" w:rsidRDefault="00D30553" w:rsidP="00D30553">
            <w:pPr>
              <w:jc w:val="both"/>
              <w:rPr>
                <w:rFonts w:ascii="Times New Roman" w:hAnsi="Times New Roman"/>
                <w:lang w:val="ro-RO" w:eastAsia="ro-RO"/>
              </w:rPr>
            </w:pPr>
            <w:r w:rsidRPr="00D30553">
              <w:rPr>
                <w:rFonts w:ascii="Times New Roman" w:hAnsi="Times New Roman"/>
                <w:lang w:val="ro-RO" w:eastAsia="ro-RO"/>
              </w:rPr>
              <w:t>Șef Serviciu Interimar Serviciul Contabilitate</w:t>
            </w:r>
          </w:p>
        </w:tc>
      </w:tr>
      <w:tr w:rsidR="00AD2AE6" w:rsidRPr="00BE2A29" w:rsidTr="00320931">
        <w:tc>
          <w:tcPr>
            <w:tcW w:w="566" w:type="dxa"/>
            <w:tcBorders>
              <w:top w:val="single" w:sz="4" w:space="0" w:color="auto"/>
              <w:left w:val="single" w:sz="4" w:space="0" w:color="auto"/>
              <w:bottom w:val="single" w:sz="4" w:space="0" w:color="auto"/>
              <w:right w:val="single" w:sz="4" w:space="0" w:color="auto"/>
            </w:tcBorders>
          </w:tcPr>
          <w:p w:rsidR="00AD2AE6" w:rsidRPr="00BE2A29" w:rsidRDefault="002D0A40" w:rsidP="00AF1453">
            <w:pPr>
              <w:jc w:val="both"/>
              <w:rPr>
                <w:rFonts w:ascii="Times New Roman" w:hAnsi="Times New Roman"/>
              </w:rPr>
            </w:pPr>
            <w:r>
              <w:rPr>
                <w:rFonts w:ascii="Times New Roman" w:hAnsi="Times New Roman"/>
              </w:rPr>
              <w:t>21</w:t>
            </w:r>
          </w:p>
        </w:tc>
        <w:tc>
          <w:tcPr>
            <w:tcW w:w="3682"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rPr>
                <w:rFonts w:ascii="Times New Roman" w:hAnsi="Times New Roman"/>
                <w:lang w:val="ro-RO" w:eastAsia="ro-RO"/>
              </w:rPr>
            </w:pPr>
            <w:r w:rsidRPr="0058763F">
              <w:rPr>
                <w:rFonts w:ascii="Times New Roman" w:hAnsi="Times New Roman"/>
                <w:lang w:val="ro-RO" w:eastAsia="ro-RO"/>
              </w:rPr>
              <w:t xml:space="preserve">Monica LUNGU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320931">
        <w:trPr>
          <w:trHeight w:val="276"/>
        </w:trPr>
        <w:tc>
          <w:tcPr>
            <w:tcW w:w="566" w:type="dxa"/>
            <w:tcBorders>
              <w:top w:val="single" w:sz="4" w:space="0" w:color="auto"/>
              <w:left w:val="single" w:sz="4" w:space="0" w:color="auto"/>
              <w:bottom w:val="single" w:sz="4" w:space="0" w:color="auto"/>
              <w:right w:val="single" w:sz="4" w:space="0" w:color="auto"/>
            </w:tcBorders>
          </w:tcPr>
          <w:p w:rsidR="00AD2AE6" w:rsidRPr="003933BC" w:rsidRDefault="002D0A40" w:rsidP="00AF1453">
            <w:pPr>
              <w:jc w:val="both"/>
              <w:rPr>
                <w:rFonts w:ascii="Times New Roman" w:hAnsi="Times New Roman"/>
                <w:lang w:val="ro-RO" w:eastAsia="ro-RO"/>
              </w:rPr>
            </w:pPr>
            <w:r>
              <w:rPr>
                <w:rFonts w:ascii="Times New Roman" w:hAnsi="Times New Roman"/>
                <w:lang w:val="ro-RO" w:eastAsia="ro-RO"/>
              </w:rPr>
              <w:t>22</w:t>
            </w:r>
          </w:p>
        </w:tc>
        <w:tc>
          <w:tcPr>
            <w:tcW w:w="3682" w:type="dxa"/>
            <w:tcBorders>
              <w:top w:val="single" w:sz="4" w:space="0" w:color="auto"/>
              <w:left w:val="single" w:sz="4" w:space="0" w:color="auto"/>
              <w:bottom w:val="single" w:sz="4" w:space="0" w:color="auto"/>
              <w:right w:val="single" w:sz="4" w:space="0" w:color="auto"/>
            </w:tcBorders>
          </w:tcPr>
          <w:p w:rsidR="00AD2AE6" w:rsidRPr="0058763F"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Grigore-Gurgu </w:t>
            </w:r>
            <w:r w:rsidR="00A41CB9" w:rsidRPr="003933BC">
              <w:rPr>
                <w:rFonts w:ascii="Times New Roman" w:hAnsi="Times New Roman"/>
                <w:lang w:val="ro-RO" w:eastAsia="ro-RO"/>
              </w:rPr>
              <w:t xml:space="preserve">LEONTINA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Șef lucrări dr. biolog în cadrul facultății SIA</w:t>
            </w:r>
          </w:p>
        </w:tc>
      </w:tr>
      <w:tr w:rsidR="00C63650" w:rsidRPr="00BE2A29" w:rsidTr="00320931">
        <w:tc>
          <w:tcPr>
            <w:tcW w:w="566"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23</w:t>
            </w:r>
          </w:p>
        </w:tc>
        <w:tc>
          <w:tcPr>
            <w:tcW w:w="3682"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Gabriela-Elena </w:t>
            </w:r>
            <w:r w:rsidR="00A41CB9" w:rsidRPr="003933BC">
              <w:rPr>
                <w:rFonts w:ascii="Times New Roman" w:hAnsi="Times New Roman"/>
                <w:lang w:val="ro-RO" w:eastAsia="ro-RO"/>
              </w:rPr>
              <w:t>BAHRIM</w:t>
            </w:r>
          </w:p>
        </w:tc>
        <w:tc>
          <w:tcPr>
            <w:tcW w:w="4950" w:type="dxa"/>
            <w:tcBorders>
              <w:top w:val="single" w:sz="4" w:space="0" w:color="auto"/>
              <w:left w:val="single" w:sz="4" w:space="0" w:color="auto"/>
              <w:bottom w:val="single" w:sz="4" w:space="0" w:color="auto"/>
              <w:right w:val="single" w:sz="4" w:space="0" w:color="auto"/>
            </w:tcBorders>
          </w:tcPr>
          <w:p w:rsidR="00C63650" w:rsidRPr="00AD2AE6" w:rsidRDefault="00C63650" w:rsidP="00C63650">
            <w:pPr>
              <w:ind w:right="282"/>
              <w:jc w:val="both"/>
              <w:rPr>
                <w:rFonts w:ascii="Times New Roman" w:hAnsi="Times New Roman"/>
                <w:lang w:val="ro-RO" w:eastAsia="ro-RO"/>
              </w:rPr>
            </w:pPr>
            <w:r w:rsidRPr="003933BC">
              <w:rPr>
                <w:rFonts w:ascii="Times New Roman" w:hAnsi="Times New Roman"/>
                <w:lang w:val="ro-RO" w:eastAsia="ro-RO"/>
              </w:rPr>
              <w:t>Decan în cadrul facultății SIA</w:t>
            </w:r>
          </w:p>
        </w:tc>
      </w:tr>
      <w:tr w:rsidR="00C63650" w:rsidRPr="00BE2A29" w:rsidTr="00320931">
        <w:tc>
          <w:tcPr>
            <w:tcW w:w="566"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24</w:t>
            </w:r>
          </w:p>
        </w:tc>
        <w:tc>
          <w:tcPr>
            <w:tcW w:w="3682" w:type="dxa"/>
            <w:tcBorders>
              <w:top w:val="single" w:sz="4" w:space="0" w:color="auto"/>
              <w:left w:val="single" w:sz="4" w:space="0" w:color="auto"/>
              <w:bottom w:val="single" w:sz="4" w:space="0" w:color="auto"/>
              <w:right w:val="single" w:sz="4" w:space="0" w:color="auto"/>
            </w:tcBorders>
          </w:tcPr>
          <w:p w:rsidR="00C63650" w:rsidRPr="00AD2AE6" w:rsidRDefault="00C63650" w:rsidP="003241CF">
            <w:pPr>
              <w:ind w:right="282"/>
              <w:jc w:val="both"/>
              <w:rPr>
                <w:rFonts w:ascii="Times New Roman" w:hAnsi="Times New Roman"/>
                <w:lang w:val="ro-RO" w:eastAsia="ro-RO"/>
              </w:rPr>
            </w:pPr>
            <w:r w:rsidRPr="003933BC">
              <w:rPr>
                <w:rFonts w:ascii="Times New Roman" w:hAnsi="Times New Roman"/>
                <w:lang w:val="ro-RO" w:eastAsia="ro-RO"/>
              </w:rPr>
              <w:t xml:space="preserve">Bianca </w:t>
            </w:r>
            <w:r w:rsidR="003241CF">
              <w:rPr>
                <w:rFonts w:ascii="Times New Roman" w:hAnsi="Times New Roman"/>
                <w:lang w:val="ro-RO" w:eastAsia="ro-RO"/>
              </w:rPr>
              <w:t>MAFTEI</w:t>
            </w:r>
          </w:p>
        </w:tc>
        <w:tc>
          <w:tcPr>
            <w:tcW w:w="4950" w:type="dxa"/>
            <w:tcBorders>
              <w:top w:val="single" w:sz="4" w:space="0" w:color="auto"/>
              <w:left w:val="single" w:sz="4" w:space="0" w:color="auto"/>
              <w:bottom w:val="single" w:sz="4" w:space="0" w:color="auto"/>
              <w:right w:val="single" w:sz="4" w:space="0" w:color="auto"/>
            </w:tcBorders>
          </w:tcPr>
          <w:p w:rsidR="00C63650" w:rsidRPr="00AD2AE6" w:rsidRDefault="003933BC" w:rsidP="00AD2AE6">
            <w:pPr>
              <w:ind w:right="282"/>
              <w:jc w:val="both"/>
              <w:rPr>
                <w:rFonts w:ascii="Times New Roman" w:hAnsi="Times New Roman"/>
                <w:lang w:val="ro-RO" w:eastAsia="ro-RO"/>
              </w:rPr>
            </w:pPr>
            <w:r>
              <w:rPr>
                <w:rFonts w:ascii="Times New Roman" w:hAnsi="Times New Roman"/>
                <w:lang w:val="ro-RO" w:eastAsia="ro-RO"/>
              </w:rPr>
              <w:t>A</w:t>
            </w:r>
            <w:r w:rsidR="00C63650" w:rsidRPr="003933BC">
              <w:rPr>
                <w:rFonts w:ascii="Times New Roman" w:hAnsi="Times New Roman"/>
                <w:lang w:val="ro-RO" w:eastAsia="ro-RO"/>
              </w:rPr>
              <w:t>dministrator  de patrimoniu </w:t>
            </w:r>
          </w:p>
        </w:tc>
      </w:tr>
      <w:tr w:rsidR="00C63650" w:rsidRPr="00BE2A29" w:rsidTr="00320931">
        <w:tc>
          <w:tcPr>
            <w:tcW w:w="566"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25</w:t>
            </w:r>
          </w:p>
        </w:tc>
        <w:tc>
          <w:tcPr>
            <w:tcW w:w="3682"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Gabriela </w:t>
            </w:r>
            <w:r w:rsidR="00A41CB9" w:rsidRPr="003933BC">
              <w:rPr>
                <w:rFonts w:ascii="Times New Roman" w:hAnsi="Times New Roman"/>
                <w:lang w:val="ro-RO" w:eastAsia="ro-RO"/>
              </w:rPr>
              <w:t>RÂPEANU</w:t>
            </w:r>
          </w:p>
        </w:tc>
        <w:tc>
          <w:tcPr>
            <w:tcW w:w="4950"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 Prof dr. ing în cadrul facultății SIA</w:t>
            </w:r>
          </w:p>
        </w:tc>
      </w:tr>
      <w:tr w:rsidR="00936209" w:rsidRPr="00BE2A29" w:rsidTr="00320931">
        <w:tc>
          <w:tcPr>
            <w:tcW w:w="566" w:type="dxa"/>
            <w:tcBorders>
              <w:top w:val="single" w:sz="4" w:space="0" w:color="auto"/>
              <w:left w:val="single" w:sz="4" w:space="0" w:color="auto"/>
              <w:bottom w:val="single" w:sz="4" w:space="0" w:color="auto"/>
              <w:right w:val="single" w:sz="4" w:space="0" w:color="auto"/>
            </w:tcBorders>
          </w:tcPr>
          <w:p w:rsidR="00936209" w:rsidRDefault="00936209" w:rsidP="00936209">
            <w:pPr>
              <w:jc w:val="both"/>
              <w:rPr>
                <w:rFonts w:ascii="Times New Roman" w:hAnsi="Times New Roman"/>
                <w:lang w:val="ro-RO" w:eastAsia="ro-RO"/>
              </w:rPr>
            </w:pPr>
            <w:r>
              <w:rPr>
                <w:rFonts w:ascii="Times New Roman" w:hAnsi="Times New Roman"/>
                <w:lang w:val="ro-RO" w:eastAsia="ro-RO"/>
              </w:rPr>
              <w:t>26</w:t>
            </w:r>
          </w:p>
        </w:tc>
        <w:tc>
          <w:tcPr>
            <w:tcW w:w="3682" w:type="dxa"/>
            <w:tcBorders>
              <w:top w:val="single" w:sz="4" w:space="0" w:color="auto"/>
              <w:left w:val="single" w:sz="4" w:space="0" w:color="auto"/>
              <w:bottom w:val="single" w:sz="4" w:space="0" w:color="auto"/>
              <w:right w:val="single" w:sz="4" w:space="0" w:color="auto"/>
            </w:tcBorders>
          </w:tcPr>
          <w:p w:rsidR="00936209" w:rsidRPr="00936209" w:rsidRDefault="00936209" w:rsidP="00936209">
            <w:pPr>
              <w:ind w:right="282"/>
              <w:jc w:val="both"/>
              <w:rPr>
                <w:rFonts w:ascii="Times New Roman" w:hAnsi="Times New Roman"/>
                <w:lang w:val="ro-RO" w:eastAsia="ro-RO"/>
              </w:rPr>
            </w:pPr>
            <w:r w:rsidRPr="00936209">
              <w:rPr>
                <w:rFonts w:ascii="Times New Roman" w:hAnsi="Times New Roman"/>
                <w:lang w:val="ro-RO" w:eastAsia="ro-RO"/>
              </w:rPr>
              <w:t xml:space="preserve">Mihaela COTÂRLEȚ </w:t>
            </w:r>
          </w:p>
        </w:tc>
        <w:tc>
          <w:tcPr>
            <w:tcW w:w="4950" w:type="dxa"/>
            <w:tcBorders>
              <w:top w:val="single" w:sz="4" w:space="0" w:color="auto"/>
              <w:left w:val="single" w:sz="4" w:space="0" w:color="auto"/>
              <w:bottom w:val="single" w:sz="4" w:space="0" w:color="auto"/>
              <w:right w:val="single" w:sz="4" w:space="0" w:color="auto"/>
            </w:tcBorders>
          </w:tcPr>
          <w:p w:rsidR="00936209" w:rsidRPr="00936209" w:rsidRDefault="00936209" w:rsidP="00936209">
            <w:pPr>
              <w:ind w:right="282"/>
              <w:jc w:val="both"/>
              <w:rPr>
                <w:rFonts w:ascii="Times New Roman" w:hAnsi="Times New Roman"/>
                <w:lang w:val="ro-RO" w:eastAsia="ro-RO"/>
              </w:rPr>
            </w:pPr>
            <w:r w:rsidRPr="00936209">
              <w:rPr>
                <w:rFonts w:ascii="Times New Roman" w:hAnsi="Times New Roman"/>
                <w:lang w:val="ro-RO" w:eastAsia="ro-RO"/>
              </w:rPr>
              <w:t>I</w:t>
            </w:r>
            <w:r w:rsidRPr="00936209">
              <w:rPr>
                <w:rFonts w:ascii="Times New Roman" w:hAnsi="Times New Roman"/>
                <w:lang w:val="ro-RO" w:eastAsia="ro-RO"/>
              </w:rPr>
              <w:t>nginer în cadrul facultății SIA</w:t>
            </w:r>
          </w:p>
        </w:tc>
      </w:tr>
    </w:tbl>
    <w:p w:rsidR="00AD2AE6" w:rsidRPr="00BE2A29" w:rsidRDefault="00AD2AE6" w:rsidP="00AD2AE6">
      <w:pPr>
        <w:rPr>
          <w:rFonts w:ascii="Times New Roman" w:hAnsi="Times New Roman"/>
          <w:i/>
        </w:rPr>
      </w:pPr>
      <w:r w:rsidRPr="00BE2A29">
        <w:rPr>
          <w:rFonts w:ascii="Times New Roman" w:hAnsi="Times New Roman"/>
          <w:i/>
        </w:rPr>
        <w:t xml:space="preserve">Semnătura ofertantului sau a reprezentantului ofertantului                     </w:t>
      </w:r>
      <w:r w:rsidR="00855EDB">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Detalii despre ofertant(adresa de e-mail) </w:t>
      </w:r>
    </w:p>
    <w:p w:rsidR="00AD2AE6" w:rsidRPr="00BE2A29" w:rsidRDefault="00AD2AE6" w:rsidP="00AD2AE6">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p>
    <w:p w:rsidR="00AD2AE6" w:rsidRPr="00BE2A29" w:rsidRDefault="00AD2AE6" w:rsidP="00AD2AE6">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Adresa de corespondenţă (dacă este diferită)                                              </w:t>
      </w:r>
      <w:r>
        <w:rPr>
          <w:rFonts w:ascii="Times New Roman" w:hAnsi="Times New Roman"/>
          <w:i/>
        </w:rPr>
        <w:t xml:space="preserve">  </w:t>
      </w:r>
      <w:r w:rsidRPr="00BE2A29">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r w:rsidR="00855EDB">
        <w:rPr>
          <w:rFonts w:ascii="Times New Roman" w:hAnsi="Times New Roman"/>
          <w:i/>
        </w:rPr>
        <w:t>...............................</w:t>
      </w:r>
    </w:p>
    <w:p w:rsidR="00AD2AE6" w:rsidRPr="00BE2A29" w:rsidRDefault="00AD2AE6" w:rsidP="00AD2AE6">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r w:rsidR="00855EDB">
        <w:rPr>
          <w:rFonts w:ascii="Times New Roman" w:hAnsi="Times New Roman"/>
          <w:i/>
        </w:rPr>
        <w:t>.............................</w:t>
      </w:r>
    </w:p>
    <w:p w:rsidR="00AD2AE6" w:rsidRDefault="00AD2AE6" w:rsidP="00AD2AE6">
      <w:pPr>
        <w:jc w:val="right"/>
        <w:rPr>
          <w:rFonts w:ascii="Times New Roman" w:eastAsia="Calibri" w:hAnsi="Times New Roman"/>
          <w:b/>
          <w:i/>
          <w:noProof/>
          <w:lang w:val="ro-RO"/>
        </w:rPr>
      </w:pPr>
    </w:p>
    <w:p w:rsidR="00AD2AE6" w:rsidRDefault="00AD2AE6" w:rsidP="00AD2AE6">
      <w:pPr>
        <w:jc w:val="right"/>
        <w:rPr>
          <w:rFonts w:ascii="Times New Roman" w:eastAsia="Calibri" w:hAnsi="Times New Roman"/>
          <w:b/>
          <w:i/>
          <w:noProof/>
          <w:lang w:val="ro-RO"/>
        </w:rPr>
      </w:pPr>
    </w:p>
    <w:p w:rsidR="00E5056B" w:rsidRPr="00667A69" w:rsidRDefault="002345DD" w:rsidP="007B2074">
      <w:pPr>
        <w:rPr>
          <w:rFonts w:ascii="Times New Roman" w:hAnsi="Times New Roman"/>
          <w:i/>
          <w:noProof/>
        </w:rPr>
      </w:pPr>
      <w:r w:rsidRPr="00067E68">
        <w:rPr>
          <w:rFonts w:ascii="Arial Narrow" w:hAnsi="Arial Narrow"/>
          <w:b/>
          <w:i/>
          <w:noProof/>
          <w:sz w:val="24"/>
          <w:szCs w:val="24"/>
        </w:rPr>
        <w:br w:type="page"/>
      </w:r>
    </w:p>
    <w:p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A23AC4" w:rsidRDefault="00A23AC4" w:rsidP="007B2074">
      <w:pPr>
        <w:spacing w:after="120"/>
        <w:jc w:val="center"/>
        <w:rPr>
          <w:rFonts w:ascii="Times New Roman" w:hAnsi="Times New Roman"/>
          <w:b/>
          <w:sz w:val="24"/>
          <w:szCs w:val="24"/>
        </w:rPr>
      </w:pPr>
      <w:r w:rsidRPr="00A23AC4">
        <w:rPr>
          <w:rFonts w:ascii="Times New Roman" w:hAnsi="Times New Roman"/>
          <w:b/>
          <w:lang w:val="pt-BR"/>
        </w:rPr>
        <w:t>,,</w:t>
      </w:r>
      <w:r w:rsidRPr="00A23AC4">
        <w:rPr>
          <w:rFonts w:ascii="Times New Roman" w:hAnsi="Times New Roman"/>
          <w:b/>
          <w:bCs/>
          <w:iCs/>
        </w:rPr>
        <w:t>Servicii de laborator de cercetare pentru testarea in vitro a citotoxicității și a activității antitumorale a unor preparate conținând metabiotice (prebiotice, probiotice, postbiotice și paraprobiotice</w:t>
      </w:r>
      <w:r w:rsidRPr="00A23AC4">
        <w:rPr>
          <w:rFonts w:ascii="Times New Roman" w:hAnsi="Times New Roman"/>
          <w:b/>
          <w:bCs/>
          <w:i/>
          <w:iCs/>
        </w:rPr>
        <w:t>)</w:t>
      </w:r>
      <w:r w:rsidRPr="00A23AC4">
        <w:rPr>
          <w:rFonts w:ascii="Times New Roman" w:hAnsi="Times New Roman"/>
          <w:b/>
        </w:rPr>
        <w:t>, în cadrul proiectului de cercetare PCE 159/2021, cod proiect PN-III-P4-ID-PCE-2020-1268, etapa II’</w:t>
      </w:r>
      <w:r w:rsidRPr="00A23AC4">
        <w:rPr>
          <w:rFonts w:ascii="Times New Roman" w:hAnsi="Times New Roman"/>
          <w:b/>
          <w:lang w:val="pt-BR"/>
        </w:rPr>
        <w: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AD2AE6" w:rsidTr="0021095D">
        <w:trPr>
          <w:jc w:val="center"/>
        </w:trPr>
        <w:tc>
          <w:tcPr>
            <w:tcW w:w="602" w:type="dxa"/>
            <w:tcMar>
              <w:left w:w="57" w:type="dxa"/>
              <w:right w:w="57" w:type="dxa"/>
            </w:tcMar>
            <w:vAlign w:val="center"/>
          </w:tcPr>
          <w:p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77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43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7B2074" w:rsidRPr="00AD2AE6" w:rsidTr="00EA52F9">
        <w:trPr>
          <w:trHeight w:val="6200"/>
          <w:jc w:val="center"/>
        </w:trPr>
        <w:tc>
          <w:tcPr>
            <w:tcW w:w="602" w:type="dxa"/>
            <w:tcMar>
              <w:left w:w="57" w:type="dxa"/>
              <w:right w:w="57" w:type="dxa"/>
            </w:tcMar>
            <w:vAlign w:val="center"/>
          </w:tcPr>
          <w:p w:rsidR="007B2074" w:rsidRPr="00AD2AE6" w:rsidRDefault="00A23AC4" w:rsidP="00CF2784">
            <w:pPr>
              <w:jc w:val="center"/>
              <w:rPr>
                <w:rFonts w:ascii="Times New Roman" w:hAnsi="Times New Roman"/>
                <w:sz w:val="22"/>
                <w:szCs w:val="22"/>
              </w:rPr>
            </w:pPr>
            <w:r>
              <w:rPr>
                <w:rFonts w:ascii="Times New Roman" w:hAnsi="Times New Roman"/>
                <w:sz w:val="22"/>
                <w:szCs w:val="22"/>
              </w:rPr>
              <w:t>1</w:t>
            </w:r>
            <w:r w:rsidR="00977CBC" w:rsidRPr="00AD2AE6">
              <w:rPr>
                <w:rFonts w:ascii="Times New Roman" w:hAnsi="Times New Roman"/>
                <w:sz w:val="22"/>
                <w:szCs w:val="22"/>
              </w:rPr>
              <w:t xml:space="preserve"> </w:t>
            </w:r>
          </w:p>
        </w:tc>
        <w:tc>
          <w:tcPr>
            <w:tcW w:w="4770" w:type="dxa"/>
            <w:tcMar>
              <w:left w:w="57" w:type="dxa"/>
              <w:right w:w="57" w:type="dxa"/>
            </w:tcMar>
          </w:tcPr>
          <w:p w:rsidR="00A23AC4" w:rsidRPr="00A23AC4" w:rsidRDefault="00977CBC" w:rsidP="00A23AC4">
            <w:pPr>
              <w:suppressAutoHyphens/>
              <w:ind w:right="282"/>
              <w:jc w:val="both"/>
              <w:rPr>
                <w:rFonts w:ascii="Times New Roman" w:hAnsi="Times New Roman"/>
                <w:bCs/>
                <w:kern w:val="28"/>
                <w:sz w:val="22"/>
                <w:szCs w:val="22"/>
                <w:lang w:eastAsia="ar-SA"/>
              </w:rPr>
            </w:pPr>
            <w:r w:rsidRPr="00AD2AE6">
              <w:rPr>
                <w:rFonts w:ascii="Times New Roman" w:hAnsi="Times New Roman"/>
                <w:i/>
                <w:sz w:val="22"/>
                <w:szCs w:val="22"/>
                <w:lang w:val="ro-RO"/>
              </w:rPr>
              <w:t xml:space="preserve"> </w:t>
            </w:r>
            <w:r w:rsidR="00A23AC4" w:rsidRPr="00A23AC4">
              <w:rPr>
                <w:rFonts w:ascii="Times New Roman" w:hAnsi="Times New Roman"/>
                <w:bCs/>
                <w:kern w:val="28"/>
                <w:sz w:val="22"/>
                <w:szCs w:val="22"/>
                <w:lang w:eastAsia="ar-SA"/>
              </w:rPr>
              <w:t xml:space="preserve">Serviciile de laborator de cercetare, pentru testarea </w:t>
            </w:r>
            <w:r w:rsidR="00A23AC4" w:rsidRPr="00A23AC4">
              <w:rPr>
                <w:rFonts w:ascii="Times New Roman" w:hAnsi="Times New Roman"/>
                <w:bCs/>
                <w:i/>
                <w:iCs/>
                <w:kern w:val="28"/>
                <w:sz w:val="22"/>
                <w:szCs w:val="22"/>
                <w:lang w:eastAsia="ar-SA"/>
              </w:rPr>
              <w:t>in vitro</w:t>
            </w:r>
            <w:r w:rsidR="00A23AC4" w:rsidRPr="00A23AC4">
              <w:rPr>
                <w:rFonts w:ascii="Times New Roman" w:hAnsi="Times New Roman"/>
                <w:bCs/>
                <w:kern w:val="28"/>
                <w:sz w:val="22"/>
                <w:szCs w:val="22"/>
                <w:lang w:eastAsia="ar-SA"/>
              </w:rPr>
              <w:t xml:space="preserve"> a citotoxicității și a activității antitumorale a unor preparate conținând metabiotice (prebiotice, probiotice, postbiotice și paraprobiotice), </w:t>
            </w:r>
            <w:r w:rsidR="00A23AC4" w:rsidRPr="00A23AC4">
              <w:rPr>
                <w:rFonts w:ascii="Times New Roman" w:hAnsi="Times New Roman"/>
                <w:b/>
                <w:bCs/>
                <w:kern w:val="28"/>
                <w:sz w:val="22"/>
                <w:szCs w:val="22"/>
                <w:lang w:eastAsia="ar-SA"/>
              </w:rPr>
              <w:t>pentru 16 probe biologice</w:t>
            </w:r>
            <w:r w:rsidR="00A23AC4" w:rsidRPr="00A23AC4">
              <w:rPr>
                <w:rFonts w:ascii="Times New Roman" w:hAnsi="Times New Roman"/>
                <w:bCs/>
                <w:kern w:val="28"/>
                <w:sz w:val="22"/>
                <w:szCs w:val="22"/>
                <w:lang w:eastAsia="ar-SA"/>
              </w:rPr>
              <w:t>, vor viza:</w:t>
            </w:r>
          </w:p>
          <w:p w:rsidR="00A23AC4" w:rsidRPr="00A23AC4" w:rsidRDefault="00A23AC4" w:rsidP="00A23AC4">
            <w:pPr>
              <w:numPr>
                <w:ilvl w:val="0"/>
                <w:numId w:val="37"/>
              </w:numPr>
              <w:suppressAutoHyphens/>
              <w:ind w:right="282"/>
              <w:jc w:val="both"/>
              <w:rPr>
                <w:rFonts w:ascii="Times New Roman" w:hAnsi="Times New Roman"/>
                <w:bCs/>
                <w:kern w:val="28"/>
                <w:sz w:val="22"/>
                <w:szCs w:val="22"/>
                <w:lang w:eastAsia="ar-SA"/>
              </w:rPr>
            </w:pPr>
            <w:r w:rsidRPr="00A23AC4">
              <w:rPr>
                <w:rFonts w:ascii="Times New Roman" w:hAnsi="Times New Roman"/>
                <w:b/>
                <w:bCs/>
                <w:kern w:val="28"/>
                <w:sz w:val="22"/>
                <w:szCs w:val="22"/>
                <w:lang w:eastAsia="ar-SA"/>
              </w:rPr>
              <w:t>Citotoxicitatea</w:t>
            </w:r>
            <w:r w:rsidRPr="00A23AC4">
              <w:rPr>
                <w:rFonts w:ascii="Times New Roman" w:hAnsi="Times New Roman"/>
                <w:bCs/>
                <w:kern w:val="28"/>
                <w:sz w:val="22"/>
                <w:szCs w:val="22"/>
                <w:lang w:eastAsia="ar-SA"/>
              </w:rPr>
              <w:t> probelor de analiz</w:t>
            </w:r>
            <w:r w:rsidRPr="00A23AC4">
              <w:rPr>
                <w:rFonts w:ascii="Times New Roman" w:hAnsi="Times New Roman"/>
                <w:bCs/>
                <w:kern w:val="28"/>
                <w:sz w:val="22"/>
                <w:szCs w:val="22"/>
                <w:lang w:val="ro-RO" w:eastAsia="ar-SA"/>
              </w:rPr>
              <w:t>ă</w:t>
            </w:r>
            <w:r w:rsidRPr="00A23AC4">
              <w:rPr>
                <w:rFonts w:ascii="Times New Roman" w:hAnsi="Times New Roman"/>
                <w:bCs/>
                <w:kern w:val="28"/>
                <w:sz w:val="22"/>
                <w:szCs w:val="22"/>
                <w:lang w:eastAsia="ar-SA"/>
              </w:rPr>
              <w:t xml:space="preserve"> și a probelor martor (control) care se va testa pe fibroblaste normale, respectiv linia celulara stabilizata NCTC, clona L929, prin evaluarea viabilitatii celulare pe baza testului MTT si prin dozarea cantitatii de LDH eliberată în mediul de cultură. De asemenea, evaluarea calitativă a morfologiei celulare se va realiza prin microscopie optică în urma colorației Giemsa. </w:t>
            </w:r>
          </w:p>
          <w:p w:rsidR="00A23AC4" w:rsidRPr="00A23AC4" w:rsidRDefault="00A23AC4" w:rsidP="00A23AC4">
            <w:pPr>
              <w:suppressAutoHyphens/>
              <w:ind w:right="282"/>
              <w:jc w:val="both"/>
              <w:rPr>
                <w:rFonts w:ascii="Times New Roman" w:hAnsi="Times New Roman"/>
                <w:bCs/>
                <w:kern w:val="28"/>
                <w:sz w:val="22"/>
                <w:szCs w:val="22"/>
                <w:lang w:eastAsia="ar-SA"/>
              </w:rPr>
            </w:pPr>
          </w:p>
          <w:p w:rsidR="00A23AC4" w:rsidRDefault="00A23AC4" w:rsidP="00A23AC4">
            <w:pPr>
              <w:numPr>
                <w:ilvl w:val="0"/>
                <w:numId w:val="37"/>
              </w:numPr>
              <w:suppressAutoHyphens/>
              <w:ind w:right="282"/>
              <w:jc w:val="both"/>
              <w:rPr>
                <w:rFonts w:ascii="Times New Roman" w:hAnsi="Times New Roman"/>
                <w:bCs/>
                <w:kern w:val="28"/>
                <w:sz w:val="22"/>
                <w:szCs w:val="22"/>
                <w:lang w:eastAsia="ar-SA"/>
              </w:rPr>
            </w:pPr>
            <w:r w:rsidRPr="00A23AC4">
              <w:rPr>
                <w:rFonts w:ascii="Times New Roman" w:hAnsi="Times New Roman"/>
                <w:b/>
                <w:bCs/>
                <w:kern w:val="28"/>
                <w:sz w:val="22"/>
                <w:szCs w:val="22"/>
                <w:lang w:eastAsia="ar-SA"/>
              </w:rPr>
              <w:t xml:space="preserve">Activitatea antitumorală </w:t>
            </w:r>
            <w:r w:rsidRPr="00A23AC4">
              <w:rPr>
                <w:rFonts w:ascii="Times New Roman" w:hAnsi="Times New Roman"/>
                <w:bCs/>
                <w:kern w:val="28"/>
                <w:sz w:val="22"/>
                <w:szCs w:val="22"/>
                <w:lang w:eastAsia="ar-SA"/>
              </w:rPr>
              <w:t>a probelor de analiz</w:t>
            </w:r>
            <w:r w:rsidRPr="00A23AC4">
              <w:rPr>
                <w:rFonts w:ascii="Times New Roman" w:hAnsi="Times New Roman"/>
                <w:bCs/>
                <w:kern w:val="28"/>
                <w:sz w:val="22"/>
                <w:szCs w:val="22"/>
                <w:lang w:val="ro-RO" w:eastAsia="ar-SA"/>
              </w:rPr>
              <w:t>ă</w:t>
            </w:r>
            <w:r w:rsidRPr="00A23AC4">
              <w:rPr>
                <w:rFonts w:ascii="Times New Roman" w:hAnsi="Times New Roman"/>
                <w:bCs/>
                <w:kern w:val="28"/>
                <w:sz w:val="22"/>
                <w:szCs w:val="22"/>
                <w:lang w:eastAsia="ar-SA"/>
              </w:rPr>
              <w:t xml:space="preserve"> și a probelor martor (control)  se va testa pe celule tumorale umane derivate din adenocarcinom, respectiv linia celulara HT-29, prin evaluarea viabilității celulare pe baza testului MTT și prin dozarea cantității de LDH eliberată în mediul de cultură. De asemenea, evidețierea modificărilor morfologice induse de probele analizatese va realiza prin microscopie optică cu ajutorul coloratiei Giemsa. </w:t>
            </w:r>
          </w:p>
          <w:p w:rsidR="00A23AC4" w:rsidRDefault="00A23AC4" w:rsidP="00A23AC4">
            <w:pPr>
              <w:suppressAutoHyphens/>
              <w:ind w:left="720" w:right="282"/>
              <w:jc w:val="both"/>
              <w:rPr>
                <w:rFonts w:ascii="Times New Roman" w:hAnsi="Times New Roman"/>
                <w:bCs/>
                <w:kern w:val="28"/>
                <w:sz w:val="22"/>
                <w:szCs w:val="22"/>
                <w:lang w:eastAsia="ar-SA"/>
              </w:rPr>
            </w:pPr>
          </w:p>
          <w:p w:rsidR="00A23AC4" w:rsidRPr="00A23AC4" w:rsidRDefault="00A23AC4" w:rsidP="00A23AC4">
            <w:pPr>
              <w:suppressAutoHyphens/>
              <w:ind w:right="282"/>
              <w:jc w:val="both"/>
              <w:rPr>
                <w:rFonts w:ascii="Times New Roman" w:hAnsi="Times New Roman"/>
                <w:bCs/>
                <w:kern w:val="28"/>
                <w:sz w:val="22"/>
                <w:szCs w:val="22"/>
                <w:lang w:eastAsia="ar-SA"/>
              </w:rPr>
            </w:pPr>
            <w:r w:rsidRPr="00A23AC4">
              <w:rPr>
                <w:rFonts w:ascii="Times New Roman" w:hAnsi="Times New Roman"/>
                <w:bCs/>
                <w:kern w:val="28"/>
                <w:sz w:val="22"/>
                <w:szCs w:val="22"/>
                <w:lang w:eastAsia="ar-SA"/>
              </w:rPr>
              <w:t xml:space="preserve">Rapoartele de testare vor fi eliberate în maxim  90 de  zile lucrătoare de la data semnării contractului. </w:t>
            </w:r>
          </w:p>
          <w:p w:rsidR="00114DFC" w:rsidRPr="00A23AC4" w:rsidRDefault="00A23AC4" w:rsidP="00EA52F9">
            <w:pPr>
              <w:suppressAutoHyphens/>
              <w:ind w:right="282"/>
              <w:jc w:val="both"/>
              <w:rPr>
                <w:rFonts w:ascii="Times New Roman" w:hAnsi="Times New Roman"/>
                <w:bCs/>
                <w:kern w:val="28"/>
                <w:sz w:val="22"/>
                <w:szCs w:val="22"/>
                <w:lang w:eastAsia="ar-SA"/>
              </w:rPr>
            </w:pPr>
            <w:r w:rsidRPr="00A23AC4">
              <w:rPr>
                <w:rFonts w:ascii="Times New Roman" w:hAnsi="Times New Roman"/>
                <w:bCs/>
                <w:kern w:val="28"/>
                <w:sz w:val="22"/>
                <w:szCs w:val="22"/>
                <w:lang w:eastAsia="ar-SA"/>
              </w:rPr>
              <w:t>Serviciile vor fi prestate la sediul prestatorului, probele biologice de analiză și probele martor (control)</w:t>
            </w:r>
            <w:r>
              <w:rPr>
                <w:rFonts w:ascii="Times New Roman" w:hAnsi="Times New Roman"/>
                <w:bCs/>
                <w:kern w:val="28"/>
                <w:sz w:val="22"/>
                <w:szCs w:val="22"/>
                <w:lang w:eastAsia="ar-SA"/>
              </w:rPr>
              <w:t xml:space="preserve"> </w:t>
            </w:r>
            <w:r w:rsidRPr="00A23AC4">
              <w:rPr>
                <w:rFonts w:ascii="Times New Roman" w:hAnsi="Times New Roman"/>
                <w:bCs/>
                <w:kern w:val="28"/>
                <w:sz w:val="22"/>
                <w:szCs w:val="22"/>
                <w:lang w:eastAsia="ar-SA"/>
              </w:rPr>
              <w:t>(16 probe) urmând a fi transportate pe cheltuiala beneficiarului.</w:t>
            </w:r>
          </w:p>
        </w:tc>
        <w:tc>
          <w:tcPr>
            <w:tcW w:w="4430" w:type="dxa"/>
            <w:tcMar>
              <w:left w:w="57" w:type="dxa"/>
              <w:right w:w="57" w:type="dxa"/>
            </w:tcMar>
          </w:tcPr>
          <w:p w:rsidR="007B2074" w:rsidRPr="00AD2AE6" w:rsidRDefault="007B2074" w:rsidP="002A20D5">
            <w:pPr>
              <w:spacing w:before="120" w:after="120"/>
              <w:jc w:val="both"/>
              <w:rPr>
                <w:rFonts w:ascii="Times New Roman" w:hAnsi="Times New Roman"/>
                <w:sz w:val="22"/>
                <w:szCs w:val="22"/>
              </w:rPr>
            </w:pPr>
            <w:r w:rsidRPr="00AD2AE6">
              <w:rPr>
                <w:rFonts w:ascii="Times New Roman" w:hAnsi="Times New Roman"/>
                <w:sz w:val="22"/>
                <w:szCs w:val="22"/>
              </w:rPr>
              <w:t>Descrierea tehnic</w:t>
            </w:r>
            <w:r w:rsidR="00054DB3" w:rsidRPr="00AD2AE6">
              <w:rPr>
                <w:rFonts w:ascii="Times New Roman" w:hAnsi="Times New Roman"/>
                <w:sz w:val="22"/>
                <w:szCs w:val="22"/>
              </w:rPr>
              <w:t>ă</w:t>
            </w:r>
            <w:r w:rsidRPr="00AD2AE6">
              <w:rPr>
                <w:rFonts w:ascii="Times New Roman" w:hAnsi="Times New Roman"/>
                <w:sz w:val="22"/>
                <w:szCs w:val="22"/>
              </w:rPr>
              <w:t xml:space="preserve"> detaliat</w:t>
            </w:r>
            <w:r w:rsidR="00054DB3" w:rsidRPr="00AD2AE6">
              <w:rPr>
                <w:rFonts w:ascii="Times New Roman" w:hAnsi="Times New Roman"/>
                <w:sz w:val="22"/>
                <w:szCs w:val="22"/>
              </w:rPr>
              <w:t>ă</w:t>
            </w:r>
            <w:r w:rsidRPr="00AD2AE6">
              <w:rPr>
                <w:rFonts w:ascii="Times New Roman" w:hAnsi="Times New Roman"/>
                <w:sz w:val="22"/>
                <w:szCs w:val="22"/>
              </w:rPr>
              <w:t xml:space="preserve"> a serviciilor ofertate, precum </w:t>
            </w:r>
            <w:r w:rsidR="00054DB3" w:rsidRPr="00AD2AE6">
              <w:rPr>
                <w:rFonts w:ascii="Times New Roman" w:hAnsi="Times New Roman"/>
                <w:sz w:val="22"/>
                <w:szCs w:val="22"/>
              </w:rPr>
              <w:t>ş</w:t>
            </w:r>
            <w:r w:rsidRPr="00AD2AE6">
              <w:rPr>
                <w:rFonts w:ascii="Times New Roman" w:hAnsi="Times New Roman"/>
                <w:sz w:val="22"/>
                <w:szCs w:val="22"/>
              </w:rPr>
              <w:t>i alte informa</w:t>
            </w:r>
            <w:r w:rsidR="00054DB3" w:rsidRPr="00AD2AE6">
              <w:rPr>
                <w:rFonts w:ascii="Times New Roman" w:hAnsi="Times New Roman"/>
                <w:sz w:val="22"/>
                <w:szCs w:val="22"/>
              </w:rPr>
              <w:t>ţ</w:t>
            </w:r>
            <w:r w:rsidRPr="00AD2AE6">
              <w:rPr>
                <w:rFonts w:ascii="Times New Roman" w:hAnsi="Times New Roman"/>
                <w:sz w:val="22"/>
                <w:szCs w:val="22"/>
              </w:rPr>
              <w:t xml:space="preserve">ii considerate semnificative, </w:t>
            </w:r>
            <w:r w:rsidR="00054DB3" w:rsidRPr="00AD2AE6">
              <w:rPr>
                <w:rFonts w:ascii="Times New Roman" w:hAnsi="Times New Roman"/>
                <w:sz w:val="22"/>
                <w:szCs w:val="22"/>
              </w:rPr>
              <w:t>î</w:t>
            </w:r>
            <w:r w:rsidRPr="00AD2AE6">
              <w:rPr>
                <w:rFonts w:ascii="Times New Roman" w:hAnsi="Times New Roman"/>
                <w:sz w:val="22"/>
                <w:szCs w:val="22"/>
              </w:rPr>
              <w:t>n vederea verific</w:t>
            </w:r>
            <w:r w:rsidR="00054DB3" w:rsidRPr="00AD2AE6">
              <w:rPr>
                <w:rFonts w:ascii="Times New Roman" w:hAnsi="Times New Roman"/>
                <w:sz w:val="22"/>
                <w:szCs w:val="22"/>
              </w:rPr>
              <w:t>ă</w:t>
            </w:r>
            <w:r w:rsidRPr="00AD2AE6">
              <w:rPr>
                <w:rFonts w:ascii="Times New Roman" w:hAnsi="Times New Roman"/>
                <w:sz w:val="22"/>
                <w:szCs w:val="22"/>
              </w:rPr>
              <w:t>rii coresponden</w:t>
            </w:r>
            <w:r w:rsidR="00054DB3" w:rsidRPr="00AD2AE6">
              <w:rPr>
                <w:rFonts w:ascii="Times New Roman" w:hAnsi="Times New Roman"/>
                <w:sz w:val="22"/>
                <w:szCs w:val="22"/>
              </w:rPr>
              <w:t>ţ</w:t>
            </w:r>
            <w:r w:rsidRPr="00AD2AE6">
              <w:rPr>
                <w:rFonts w:ascii="Times New Roman" w:hAnsi="Times New Roman"/>
                <w:sz w:val="22"/>
                <w:szCs w:val="22"/>
              </w:rPr>
              <w:t>ei propunerii tehnice cu specifica</w:t>
            </w:r>
            <w:r w:rsidR="00054DB3" w:rsidRPr="00AD2AE6">
              <w:rPr>
                <w:rFonts w:ascii="Times New Roman" w:hAnsi="Times New Roman"/>
                <w:sz w:val="22"/>
                <w:szCs w:val="22"/>
              </w:rPr>
              <w:t>ţ</w:t>
            </w:r>
            <w:r w:rsidRPr="00AD2AE6">
              <w:rPr>
                <w:rFonts w:ascii="Times New Roman" w:hAnsi="Times New Roman"/>
                <w:sz w:val="22"/>
                <w:szCs w:val="22"/>
              </w:rPr>
              <w:t>iile tehnice prev</w:t>
            </w:r>
            <w:r w:rsidR="00054DB3" w:rsidRPr="00AD2AE6">
              <w:rPr>
                <w:rFonts w:ascii="Times New Roman" w:hAnsi="Times New Roman"/>
                <w:sz w:val="22"/>
                <w:szCs w:val="22"/>
              </w:rPr>
              <w:t>ă</w:t>
            </w:r>
            <w:r w:rsidRPr="00AD2AE6">
              <w:rPr>
                <w:rFonts w:ascii="Times New Roman" w:hAnsi="Times New Roman"/>
                <w:sz w:val="22"/>
                <w:szCs w:val="22"/>
              </w:rPr>
              <w:t xml:space="preserve">zute </w:t>
            </w:r>
            <w:r w:rsidR="00054DB3" w:rsidRPr="00AD2AE6">
              <w:rPr>
                <w:rFonts w:ascii="Times New Roman" w:hAnsi="Times New Roman"/>
                <w:sz w:val="22"/>
                <w:szCs w:val="22"/>
              </w:rPr>
              <w:t>î</w:t>
            </w:r>
            <w:r w:rsidRPr="00AD2AE6">
              <w:rPr>
                <w:rFonts w:ascii="Times New Roman" w:hAnsi="Times New Roman"/>
                <w:sz w:val="22"/>
                <w:szCs w:val="22"/>
              </w:rPr>
              <w:t xml:space="preserve">n caietul de sarcini. </w:t>
            </w:r>
          </w:p>
        </w:tc>
      </w:tr>
      <w:tr w:rsidR="00A23AC4" w:rsidRPr="00AD2AE6" w:rsidTr="00A23AC4">
        <w:trPr>
          <w:trHeight w:val="2508"/>
          <w:jc w:val="center"/>
        </w:trPr>
        <w:tc>
          <w:tcPr>
            <w:tcW w:w="602" w:type="dxa"/>
            <w:tcMar>
              <w:left w:w="57" w:type="dxa"/>
              <w:right w:w="57" w:type="dxa"/>
            </w:tcMar>
            <w:vAlign w:val="center"/>
          </w:tcPr>
          <w:p w:rsidR="00A23AC4" w:rsidRPr="00AD2AE6" w:rsidRDefault="00A23AC4" w:rsidP="00CF2784">
            <w:pPr>
              <w:jc w:val="center"/>
              <w:rPr>
                <w:rFonts w:ascii="Times New Roman" w:hAnsi="Times New Roman"/>
                <w:sz w:val="22"/>
                <w:szCs w:val="22"/>
              </w:rPr>
            </w:pPr>
            <w:r>
              <w:rPr>
                <w:rFonts w:ascii="Times New Roman" w:hAnsi="Times New Roman"/>
                <w:sz w:val="22"/>
                <w:szCs w:val="22"/>
              </w:rPr>
              <w:lastRenderedPageBreak/>
              <w:t>2</w:t>
            </w:r>
          </w:p>
        </w:tc>
        <w:tc>
          <w:tcPr>
            <w:tcW w:w="4770" w:type="dxa"/>
            <w:tcMar>
              <w:left w:w="57" w:type="dxa"/>
              <w:right w:w="57" w:type="dxa"/>
            </w:tcMar>
          </w:tcPr>
          <w:p w:rsidR="00A23AC4" w:rsidRPr="00320931" w:rsidRDefault="00A23AC4" w:rsidP="00A23AC4">
            <w:pPr>
              <w:spacing w:line="360" w:lineRule="auto"/>
              <w:ind w:right="282"/>
              <w:jc w:val="both"/>
              <w:rPr>
                <w:rFonts w:ascii="Times New Roman" w:hAnsi="Times New Roman"/>
                <w:b/>
                <w:bCs/>
                <w:kern w:val="28"/>
                <w:sz w:val="22"/>
                <w:szCs w:val="22"/>
                <w:lang w:eastAsia="ar-SA"/>
              </w:rPr>
            </w:pPr>
            <w:r w:rsidRPr="00320931">
              <w:rPr>
                <w:rFonts w:ascii="Times New Roman" w:hAnsi="Times New Roman"/>
                <w:b/>
                <w:bCs/>
                <w:kern w:val="28"/>
                <w:sz w:val="22"/>
                <w:szCs w:val="22"/>
                <w:lang w:eastAsia="ar-SA"/>
              </w:rPr>
              <w:t>TERMEN DE PRESTARE</w:t>
            </w:r>
          </w:p>
          <w:p w:rsidR="00A23AC4" w:rsidRPr="00320931" w:rsidRDefault="00A23AC4" w:rsidP="00A23AC4">
            <w:pPr>
              <w:ind w:left="288" w:right="288"/>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Serviciile de laborator de cercetare pentru testarea in vitro a citotoxicității și a activității antitumorale a unor preparate conținând metabiotice (prebiotice, probiotice, postbiotice și paraprobiotice),  se vor presta în perioada în maxim 90 de zile lucratoare de la data semnării contractului.</w:t>
            </w:r>
          </w:p>
        </w:tc>
        <w:tc>
          <w:tcPr>
            <w:tcW w:w="4430" w:type="dxa"/>
            <w:tcMar>
              <w:left w:w="57" w:type="dxa"/>
              <w:right w:w="57" w:type="dxa"/>
            </w:tcMar>
          </w:tcPr>
          <w:p w:rsidR="00A23AC4" w:rsidRPr="00AD2AE6" w:rsidRDefault="00320931" w:rsidP="002A20D5">
            <w:pPr>
              <w:spacing w:before="120" w:after="120"/>
              <w:jc w:val="both"/>
              <w:rPr>
                <w:rFonts w:ascii="Times New Roman" w:hAnsi="Times New Roman"/>
                <w:sz w:val="22"/>
                <w:szCs w:val="22"/>
              </w:rPr>
            </w:pPr>
            <w:r w:rsidRPr="00AD2AE6">
              <w:rPr>
                <w:rFonts w:ascii="Times New Roman" w:hAnsi="Times New Roman"/>
                <w:sz w:val="22"/>
                <w:szCs w:val="22"/>
              </w:rPr>
              <w:t>Descrierea tehnică detaliată a serviciilor ofertate, precum şi alte informaţii considerate semnificative, în vederea verificării corespondenţei propunerii tehnice cu specificaţiile tehnice prevăzute în caietul de sarcini.</w:t>
            </w:r>
          </w:p>
        </w:tc>
      </w:tr>
      <w:tr w:rsidR="00114DFC" w:rsidRPr="00AD2AE6" w:rsidTr="0021095D">
        <w:trPr>
          <w:trHeight w:val="566"/>
          <w:jc w:val="center"/>
        </w:trPr>
        <w:tc>
          <w:tcPr>
            <w:tcW w:w="602" w:type="dxa"/>
            <w:tcMar>
              <w:left w:w="57" w:type="dxa"/>
              <w:right w:w="57" w:type="dxa"/>
            </w:tcMar>
            <w:vAlign w:val="center"/>
          </w:tcPr>
          <w:p w:rsidR="00114DFC" w:rsidRPr="00AD2AE6" w:rsidRDefault="00A23AC4" w:rsidP="00CF2784">
            <w:pPr>
              <w:jc w:val="center"/>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A23AC4" w:rsidRPr="00320931" w:rsidRDefault="00A23AC4" w:rsidP="00A23AC4">
            <w:pPr>
              <w:suppressAutoHyphens/>
              <w:ind w:right="282"/>
              <w:jc w:val="both"/>
              <w:rPr>
                <w:rFonts w:ascii="Times New Roman" w:hAnsi="Times New Roman"/>
                <w:b/>
                <w:bCs/>
                <w:kern w:val="28"/>
                <w:sz w:val="22"/>
                <w:szCs w:val="22"/>
                <w:lang w:eastAsia="ar-SA"/>
              </w:rPr>
            </w:pPr>
            <w:r w:rsidRPr="00320931">
              <w:rPr>
                <w:rFonts w:ascii="Times New Roman" w:hAnsi="Times New Roman"/>
                <w:bCs/>
                <w:kern w:val="28"/>
                <w:sz w:val="22"/>
                <w:szCs w:val="22"/>
                <w:lang w:eastAsia="ar-SA"/>
              </w:rPr>
              <w:t xml:space="preserve">       </w:t>
            </w:r>
            <w:r w:rsidRPr="00320931">
              <w:rPr>
                <w:rFonts w:ascii="Times New Roman" w:hAnsi="Times New Roman"/>
                <w:b/>
                <w:bCs/>
                <w:kern w:val="28"/>
                <w:sz w:val="22"/>
                <w:szCs w:val="22"/>
                <w:lang w:eastAsia="ar-SA"/>
              </w:rPr>
              <w:t>RECEPȚIA SERVICIILOR</w:t>
            </w:r>
          </w:p>
          <w:p w:rsidR="00A23AC4" w:rsidRPr="00320931" w:rsidRDefault="00A23AC4" w:rsidP="00A23AC4">
            <w:pPr>
              <w:suppressAutoHyphens/>
              <w:ind w:right="282"/>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 xml:space="preserve">Recepția serviciilor se va face pe baza unui proces verbal de recepție a serviciilor, semnat de reprezentanții beneficiarului și ai contractantului; </w:t>
            </w:r>
          </w:p>
          <w:p w:rsidR="00A23AC4" w:rsidRPr="00320931" w:rsidRDefault="00A23AC4" w:rsidP="00A23AC4">
            <w:pPr>
              <w:overflowPunct/>
              <w:autoSpaceDE/>
              <w:autoSpaceDN/>
              <w:adjustRightInd/>
              <w:spacing w:line="276" w:lineRule="auto"/>
              <w:ind w:right="282"/>
              <w:jc w:val="both"/>
              <w:textAlignment w:val="auto"/>
              <w:rPr>
                <w:rFonts w:ascii="Times New Roman" w:hAnsi="Times New Roman"/>
                <w:bCs/>
                <w:kern w:val="28"/>
                <w:sz w:val="22"/>
                <w:szCs w:val="22"/>
                <w:lang w:eastAsia="ar-SA"/>
              </w:rPr>
            </w:pPr>
            <w:r w:rsidRPr="00320931">
              <w:rPr>
                <w:rFonts w:ascii="Times New Roman" w:hAnsi="Times New Roman"/>
                <w:bCs/>
                <w:kern w:val="28"/>
                <w:sz w:val="22"/>
                <w:szCs w:val="22"/>
                <w:lang w:eastAsia="ar-SA"/>
              </w:rPr>
              <w:t>-</w:t>
            </w:r>
            <w:r w:rsidRPr="00320931">
              <w:rPr>
                <w:rFonts w:ascii="Times New Roman" w:hAnsi="Times New Roman"/>
                <w:bCs/>
                <w:kern w:val="28"/>
                <w:sz w:val="22"/>
                <w:szCs w:val="22"/>
                <w:lang w:eastAsia="ar-SA"/>
              </w:rPr>
              <w:t>Procesului verbal de recepție a serviciilor;</w:t>
            </w:r>
          </w:p>
          <w:p w:rsidR="00A23AC4" w:rsidRPr="00320931" w:rsidRDefault="00A23AC4" w:rsidP="00A23AC4">
            <w:pPr>
              <w:suppressAutoHyphens/>
              <w:spacing w:line="276" w:lineRule="auto"/>
              <w:ind w:right="282"/>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 xml:space="preserve">Raportului de testare care trebuie să cuprindă următoarele secțiuni: </w:t>
            </w:r>
          </w:p>
          <w:p w:rsidR="00A23AC4" w:rsidRPr="00320931" w:rsidRDefault="00A23AC4" w:rsidP="00A23AC4">
            <w:pPr>
              <w:suppressAutoHyphens/>
              <w:ind w:right="282"/>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1) Descrierea metodelor de investigare.</w:t>
            </w:r>
          </w:p>
          <w:p w:rsidR="00A23AC4" w:rsidRPr="00320931" w:rsidRDefault="00A23AC4" w:rsidP="00A23AC4">
            <w:pPr>
              <w:suppressAutoHyphens/>
              <w:ind w:right="282"/>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2) Rezultate și discuții.</w:t>
            </w:r>
          </w:p>
          <w:p w:rsidR="00114DFC" w:rsidRPr="00320931" w:rsidRDefault="00A23AC4" w:rsidP="00A23AC4">
            <w:pPr>
              <w:suppressAutoHyphens/>
              <w:ind w:right="282"/>
              <w:jc w:val="both"/>
              <w:rPr>
                <w:rFonts w:ascii="Times New Roman" w:hAnsi="Times New Roman"/>
                <w:bCs/>
                <w:kern w:val="28"/>
                <w:sz w:val="22"/>
                <w:szCs w:val="22"/>
                <w:lang w:eastAsia="ar-SA"/>
              </w:rPr>
            </w:pPr>
            <w:r w:rsidRPr="00320931">
              <w:rPr>
                <w:rFonts w:ascii="Times New Roman" w:hAnsi="Times New Roman"/>
                <w:bCs/>
                <w:kern w:val="28"/>
                <w:sz w:val="22"/>
                <w:szCs w:val="22"/>
                <w:lang w:eastAsia="ar-SA"/>
              </w:rPr>
              <w:t>3) Concluzii și recomandări.</w:t>
            </w:r>
          </w:p>
        </w:tc>
        <w:tc>
          <w:tcPr>
            <w:tcW w:w="4430" w:type="dxa"/>
            <w:tcMar>
              <w:left w:w="57" w:type="dxa"/>
              <w:right w:w="57" w:type="dxa"/>
            </w:tcMar>
          </w:tcPr>
          <w:p w:rsidR="00114DFC" w:rsidRPr="00AD2AE6" w:rsidRDefault="00320931" w:rsidP="002A20D5">
            <w:pPr>
              <w:spacing w:before="120" w:after="120"/>
              <w:jc w:val="both"/>
              <w:rPr>
                <w:rFonts w:ascii="Times New Roman" w:hAnsi="Times New Roman"/>
                <w:sz w:val="22"/>
                <w:szCs w:val="22"/>
              </w:rPr>
            </w:pPr>
            <w:r w:rsidRPr="00AD2AE6">
              <w:rPr>
                <w:rFonts w:ascii="Times New Roman" w:hAnsi="Times New Roman"/>
                <w:sz w:val="22"/>
                <w:szCs w:val="22"/>
              </w:rPr>
              <w:t>Descrierea tehnică detaliată a serviciilor ofertate, precum şi alte informaţii considerate semnificative, în vederea verificării corespondenţei propunerii tehnice cu specificaţiile tehnice prevăzute în caietul de sarcini.</w:t>
            </w:r>
            <w:bookmarkStart w:id="0" w:name="_GoBack"/>
            <w:bookmarkEnd w:id="0"/>
          </w:p>
        </w:tc>
      </w:tr>
    </w:tbl>
    <w:p w:rsidR="00054DB3" w:rsidRPr="00B27ACD" w:rsidRDefault="00054DB3" w:rsidP="00285ADF">
      <w:pPr>
        <w:jc w:val="both"/>
        <w:outlineLvl w:val="0"/>
        <w:rPr>
          <w:rFonts w:ascii="Arial Narrow" w:hAnsi="Arial Narrow" w:cs="Arial"/>
          <w:sz w:val="24"/>
          <w:szCs w:val="24"/>
        </w:rPr>
      </w:pPr>
    </w:p>
    <w:p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977CBC" w:rsidRDefault="00977CBC" w:rsidP="00BB09AA">
      <w:pPr>
        <w:rPr>
          <w:rStyle w:val="PageNumber"/>
          <w:rFonts w:ascii="Times New Roman" w:hAnsi="Times New Roman"/>
          <w:b/>
          <w:i/>
          <w:sz w:val="18"/>
          <w:szCs w:val="18"/>
        </w:rPr>
      </w:pPr>
    </w:p>
    <w:p w:rsidR="00EA52F9" w:rsidRPr="00667A69" w:rsidRDefault="00EA52F9" w:rsidP="00BB09AA">
      <w:pPr>
        <w:rPr>
          <w:rStyle w:val="PageNumber"/>
          <w:rFonts w:ascii="Times New Roman" w:hAnsi="Times New Roman"/>
          <w:b/>
          <w:i/>
          <w:sz w:val="18"/>
          <w:szCs w:val="18"/>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A23AC4" w:rsidRDefault="00A23AC4" w:rsidP="00285ADF">
      <w:pPr>
        <w:jc w:val="right"/>
        <w:rPr>
          <w:rStyle w:val="PageNumber"/>
          <w:rFonts w:ascii="Arial Narrow" w:hAnsi="Arial Narrow"/>
          <w:b/>
          <w:i/>
          <w:sz w:val="24"/>
          <w:szCs w:val="24"/>
        </w:rPr>
      </w:pPr>
    </w:p>
    <w:p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EA52F9" w:rsidRDefault="00054DB3" w:rsidP="004770D7">
      <w:pPr>
        <w:spacing w:before="120"/>
        <w:ind w:firstLine="274"/>
        <w:jc w:val="both"/>
        <w:rPr>
          <w:rFonts w:ascii="Arial Narrow" w:hAnsi="Arial Narrow" w:cs="Arial"/>
          <w:b/>
          <w:i/>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A23AC4">
        <w:rPr>
          <w:b/>
          <w:lang w:val="pt-BR"/>
        </w:rPr>
        <w:t>,,</w:t>
      </w:r>
      <w:r w:rsidR="00A23AC4">
        <w:rPr>
          <w:b/>
          <w:bCs/>
          <w:iCs/>
        </w:rPr>
        <w:t>Servicii de laborator de cercetare pentru testarea in vitro a citotoxicității și a activității antitumorale a unor preparate conținând metabiotice (prebiotice, probiotice, postbiotice și paraprobiotice</w:t>
      </w:r>
      <w:r w:rsidR="00A23AC4">
        <w:rPr>
          <w:b/>
          <w:bCs/>
          <w:i/>
          <w:iCs/>
        </w:rPr>
        <w:t>)</w:t>
      </w:r>
      <w:r w:rsidR="00A23AC4">
        <w:rPr>
          <w:b/>
        </w:rPr>
        <w:t>, în cadrul proiectului de cercetare PCE 159/2021, cod proiect PN-III-P4-ID-PCE-2020-1268, etapa II’</w:t>
      </w:r>
      <w:r w:rsidR="00A23AC4">
        <w:rPr>
          <w:b/>
          <w:lang w:val="pt-BR"/>
        </w:rPr>
        <w:t>’</w:t>
      </w:r>
      <w:r w:rsidR="00977CBC">
        <w:rPr>
          <w:b/>
          <w:i/>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w:t>
      </w:r>
      <w:r w:rsidR="00A23AC4">
        <w:rPr>
          <w:rFonts w:ascii="Arial Narrow" w:hAnsi="Arial Narrow" w:cs="Arial"/>
          <w:sz w:val="24"/>
          <w:szCs w:val="24"/>
          <w:lang w:val="it-IT"/>
        </w:rPr>
        <w:t xml:space="preserve">  </w:t>
      </w:r>
      <w:r w:rsidR="00A23AC4" w:rsidRPr="00A23AC4">
        <w:rPr>
          <w:rFonts w:ascii="Arial Narrow" w:hAnsi="Arial Narrow" w:cs="Arial"/>
          <w:sz w:val="24"/>
          <w:szCs w:val="24"/>
          <w:highlight w:val="yellow"/>
          <w:lang w:val="it-IT"/>
        </w:rPr>
        <w:t>30</w:t>
      </w:r>
      <w:r w:rsidRPr="00A23AC4">
        <w:rPr>
          <w:rFonts w:ascii="Arial Narrow" w:hAnsi="Arial Narrow" w:cs="Arial"/>
          <w:sz w:val="24"/>
          <w:szCs w:val="24"/>
          <w:highlight w:val="yellow"/>
          <w:lang w:val="it-IT"/>
        </w:rPr>
        <w:t xml:space="preserve"> zile</w:t>
      </w:r>
      <w:r w:rsidRPr="00B27ACD">
        <w:rPr>
          <w:rFonts w:ascii="Arial Narrow" w:hAnsi="Arial Narrow" w:cs="Arial"/>
          <w:sz w:val="24"/>
          <w:szCs w:val="24"/>
          <w:lang w:val="it-IT"/>
        </w:rPr>
        <w:t>,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977CBC">
      <w:pPr>
        <w:spacing w:line="276" w:lineRule="auto"/>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AF1A16"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4770D7" w:rsidP="00225E32">
            <w:pPr>
              <w:jc w:val="right"/>
              <w:rPr>
                <w:rFonts w:ascii="Arial Narrow" w:hAnsi="Arial Narrow"/>
                <w:b/>
                <w:i/>
                <w:iCs/>
                <w:sz w:val="24"/>
                <w:szCs w:val="24"/>
              </w:rPr>
            </w:pPr>
            <w:r>
              <w:rPr>
                <w:rFonts w:ascii="Arial Narrow" w:hAnsi="Arial Narrow"/>
                <w:b/>
                <w:i/>
                <w:iCs/>
                <w:sz w:val="24"/>
                <w:szCs w:val="24"/>
              </w:rPr>
              <w:t>crt</w:t>
            </w:r>
            <w:r w:rsidR="00965924" w:rsidRPr="00B27ACD">
              <w:rPr>
                <w:rFonts w:ascii="Arial Narrow" w:hAnsi="Arial Narrow"/>
                <w:b/>
                <w:i/>
                <w:iCs/>
                <w:sz w:val="24"/>
                <w:szCs w:val="24"/>
              </w:rPr>
              <w: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p>
        </w:tc>
        <w:tc>
          <w:tcPr>
            <w:tcW w:w="4253" w:type="dxa"/>
            <w:vAlign w:val="center"/>
          </w:tcPr>
          <w:p w:rsidR="00965924" w:rsidRPr="004770D7" w:rsidRDefault="00A23AC4" w:rsidP="00F71217">
            <w:pPr>
              <w:jc w:val="both"/>
              <w:rPr>
                <w:rFonts w:ascii="Times New Roman" w:hAnsi="Times New Roman"/>
                <w:sz w:val="24"/>
                <w:szCs w:val="24"/>
                <w:lang w:val="ro-RO"/>
              </w:rPr>
            </w:pPr>
            <w:r>
              <w:rPr>
                <w:b/>
                <w:lang w:val="pt-BR"/>
              </w:rPr>
              <w:t>,,</w:t>
            </w:r>
            <w:r>
              <w:rPr>
                <w:b/>
                <w:bCs/>
                <w:iCs/>
              </w:rPr>
              <w:t>Servicii de laborator de cercetare pentru testarea in vitro a citotoxicității și a activității antitumorale a unor preparate conținând metabiotice (prebiotice, probiotice, postbiotice și paraprobiotice</w:t>
            </w:r>
            <w:r>
              <w:rPr>
                <w:b/>
                <w:bCs/>
                <w:i/>
                <w:iCs/>
              </w:rPr>
              <w:t>)</w:t>
            </w:r>
            <w:r>
              <w:rPr>
                <w:b/>
              </w:rPr>
              <w:t>, în cadrul proiectului de cercetare PCE 159/2021, cod proiect PN-III-P4-ID-PCE-2020-1268, etapa II’</w:t>
            </w:r>
            <w:r>
              <w:rPr>
                <w:b/>
                <w:lang w:val="pt-BR"/>
              </w:rPr>
              <w:t>’</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77CBC"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F71217" w:rsidRPr="00B27ACD" w:rsidTr="004F42AB">
        <w:trPr>
          <w:trHeight w:val="618"/>
        </w:trPr>
        <w:tc>
          <w:tcPr>
            <w:tcW w:w="6919" w:type="dxa"/>
            <w:gridSpan w:val="4"/>
            <w:vAlign w:val="center"/>
          </w:tcPr>
          <w:p w:rsidR="00F71217" w:rsidRPr="004F42AB" w:rsidRDefault="004770D7" w:rsidP="00B27ACD">
            <w:pPr>
              <w:spacing w:line="240" w:lineRule="exact"/>
              <w:jc w:val="center"/>
              <w:rPr>
                <w:rFonts w:ascii="Arial Narrow" w:hAnsi="Arial Narrow"/>
                <w:b/>
                <w:i/>
                <w:sz w:val="24"/>
                <w:szCs w:val="24"/>
              </w:rPr>
            </w:pPr>
            <w:r>
              <w:rPr>
                <w:rFonts w:ascii="Arial Narrow" w:hAnsi="Arial Narrow"/>
                <w:b/>
                <w:i/>
                <w:sz w:val="24"/>
                <w:szCs w:val="24"/>
              </w:rPr>
              <w:t xml:space="preserve">Total </w:t>
            </w:r>
          </w:p>
        </w:tc>
        <w:tc>
          <w:tcPr>
            <w:tcW w:w="1134" w:type="dxa"/>
            <w:vAlign w:val="center"/>
          </w:tcPr>
          <w:p w:rsidR="00F71217" w:rsidRPr="00B27ACD" w:rsidRDefault="00F71217" w:rsidP="00B27ACD">
            <w:pPr>
              <w:jc w:val="center"/>
              <w:rPr>
                <w:rFonts w:ascii="Arial Narrow" w:hAnsi="Arial Narrow"/>
                <w:i/>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r>
    </w:tbl>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011221" w:rsidRDefault="00011221"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5</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977CBC" w:rsidRDefault="0065266D" w:rsidP="00011221">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00A23AC4" w:rsidRPr="00A23AC4">
        <w:rPr>
          <w:rFonts w:ascii="Arial Narrow" w:hAnsi="Arial Narrow" w:cs="Arial"/>
          <w:b/>
          <w:i/>
          <w:sz w:val="24"/>
          <w:szCs w:val="24"/>
          <w:lang w:val="pt-BR"/>
        </w:rPr>
        <w:t>,,</w:t>
      </w:r>
      <w:r w:rsidR="00A23AC4" w:rsidRPr="00A23AC4">
        <w:rPr>
          <w:rFonts w:ascii="Arial Narrow" w:hAnsi="Arial Narrow" w:cs="Arial"/>
          <w:b/>
          <w:bCs/>
          <w:i/>
          <w:iCs/>
          <w:sz w:val="24"/>
          <w:szCs w:val="24"/>
        </w:rPr>
        <w:t>Servicii de laborator de cercetare pentru testarea in vitro a citotoxicității și a activității antitumorale a unor preparate conținând metabiotice (prebiotice, probiotice, postbiotice și paraprobiotice)</w:t>
      </w:r>
      <w:r w:rsidR="00A23AC4" w:rsidRPr="00A23AC4">
        <w:rPr>
          <w:rFonts w:ascii="Arial Narrow" w:hAnsi="Arial Narrow" w:cs="Arial"/>
          <w:b/>
          <w:i/>
          <w:sz w:val="24"/>
          <w:szCs w:val="24"/>
        </w:rPr>
        <w:t>, în cadrul proiectului de cercetare PCE 159/2021, cod proiect PN-III-P4-ID-PCE-2020-1268, etapa II’</w:t>
      </w:r>
      <w:r w:rsidR="00A23AC4" w:rsidRPr="00A23AC4">
        <w:rPr>
          <w:rFonts w:ascii="Arial Narrow" w:hAnsi="Arial Narrow" w:cs="Arial"/>
          <w:b/>
          <w:i/>
          <w:sz w:val="24"/>
          <w:szCs w:val="24"/>
          <w:lang w:val="pt-BR"/>
        </w:rPr>
        <w:t>’</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rsidR="0065266D" w:rsidRPr="00A23AC4" w:rsidRDefault="0065266D" w:rsidP="00A23AC4">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jc w:val="both"/>
        <w:rPr>
          <w:rStyle w:val="ln2tparagraf"/>
          <w:rFonts w:ascii="Times New Roman" w:hAnsi="Times New Roman"/>
          <w:szCs w:val="24"/>
          <w:lang w:val="fr-FR"/>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16" w:rsidRDefault="00AF1A16">
      <w:r>
        <w:separator/>
      </w:r>
    </w:p>
  </w:endnote>
  <w:endnote w:type="continuationSeparator" w:id="0">
    <w:p w:rsidR="00AF1A16" w:rsidRDefault="00AF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16" w:rsidRDefault="00AF1A16">
      <w:r>
        <w:separator/>
      </w:r>
    </w:p>
  </w:footnote>
  <w:footnote w:type="continuationSeparator" w:id="0">
    <w:p w:rsidR="00AF1A16" w:rsidRDefault="00AF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EC49B6"/>
    <w:multiLevelType w:val="hybridMultilevel"/>
    <w:tmpl w:val="47F25B90"/>
    <w:lvl w:ilvl="0" w:tplc="EF52D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456F8B"/>
    <w:multiLevelType w:val="multilevel"/>
    <w:tmpl w:val="CC2ADE5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6"/>
  </w:num>
  <w:num w:numId="8">
    <w:abstractNumId w:val="21"/>
  </w:num>
  <w:num w:numId="9">
    <w:abstractNumId w:val="29"/>
  </w:num>
  <w:num w:numId="10">
    <w:abstractNumId w:val="0"/>
  </w:num>
  <w:num w:numId="11">
    <w:abstractNumId w:val="0"/>
  </w:num>
  <w:num w:numId="12">
    <w:abstractNumId w:val="28"/>
  </w:num>
  <w:num w:numId="13">
    <w:abstractNumId w:val="30"/>
  </w:num>
  <w:num w:numId="14">
    <w:abstractNumId w:val="14"/>
  </w:num>
  <w:num w:numId="15">
    <w:abstractNumId w:val="2"/>
  </w:num>
  <w:num w:numId="16">
    <w:abstractNumId w:val="3"/>
  </w:num>
  <w:num w:numId="17">
    <w:abstractNumId w:val="32"/>
  </w:num>
  <w:num w:numId="18">
    <w:abstractNumId w:val="4"/>
  </w:num>
  <w:num w:numId="19">
    <w:abstractNumId w:val="10"/>
  </w:num>
  <w:num w:numId="20">
    <w:abstractNumId w:val="9"/>
  </w:num>
  <w:num w:numId="21">
    <w:abstractNumId w:val="13"/>
  </w:num>
  <w:num w:numId="22">
    <w:abstractNumId w:val="19"/>
  </w:num>
  <w:num w:numId="23">
    <w:abstractNumId w:val="12"/>
  </w:num>
  <w:num w:numId="24">
    <w:abstractNumId w:val="25"/>
  </w:num>
  <w:num w:numId="25">
    <w:abstractNumId w:val="7"/>
  </w:num>
  <w:num w:numId="26">
    <w:abstractNumId w:val="26"/>
  </w:num>
  <w:num w:numId="27">
    <w:abstractNumId w:val="31"/>
  </w:num>
  <w:num w:numId="28">
    <w:abstractNumId w:val="20"/>
  </w:num>
  <w:num w:numId="29">
    <w:abstractNumId w:val="26"/>
  </w:num>
  <w:num w:numId="30">
    <w:abstractNumId w:val="26"/>
  </w:num>
  <w:num w:numId="31">
    <w:abstractNumId w:val="18"/>
  </w:num>
  <w:num w:numId="32">
    <w:abstractNumId w:val="23"/>
  </w:num>
  <w:num w:numId="33">
    <w:abstractNumId w:val="16"/>
  </w:num>
  <w:num w:numId="34">
    <w:abstractNumId w:val="27"/>
  </w:num>
  <w:num w:numId="35">
    <w:abstractNumId w:val="24"/>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4DFC"/>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5F07"/>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96746"/>
    <w:rsid w:val="002A20D5"/>
    <w:rsid w:val="002A789A"/>
    <w:rsid w:val="002B1600"/>
    <w:rsid w:val="002B44E7"/>
    <w:rsid w:val="002B6149"/>
    <w:rsid w:val="002C7C23"/>
    <w:rsid w:val="002D0A40"/>
    <w:rsid w:val="002E1AA1"/>
    <w:rsid w:val="002F0CEF"/>
    <w:rsid w:val="0030628F"/>
    <w:rsid w:val="00313EA0"/>
    <w:rsid w:val="00317D4D"/>
    <w:rsid w:val="00320931"/>
    <w:rsid w:val="00321894"/>
    <w:rsid w:val="003231D6"/>
    <w:rsid w:val="00323902"/>
    <w:rsid w:val="003241CF"/>
    <w:rsid w:val="00327322"/>
    <w:rsid w:val="00336854"/>
    <w:rsid w:val="00341B9C"/>
    <w:rsid w:val="00355B9C"/>
    <w:rsid w:val="00366FC3"/>
    <w:rsid w:val="00372094"/>
    <w:rsid w:val="0037529A"/>
    <w:rsid w:val="0038359B"/>
    <w:rsid w:val="00384D91"/>
    <w:rsid w:val="00385AD5"/>
    <w:rsid w:val="003933BC"/>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70D7"/>
    <w:rsid w:val="0048761D"/>
    <w:rsid w:val="00487E07"/>
    <w:rsid w:val="00490DC3"/>
    <w:rsid w:val="004916F7"/>
    <w:rsid w:val="00491F57"/>
    <w:rsid w:val="004A0AD5"/>
    <w:rsid w:val="004A31B0"/>
    <w:rsid w:val="004A734A"/>
    <w:rsid w:val="004D1DC2"/>
    <w:rsid w:val="004E14D7"/>
    <w:rsid w:val="004E17FF"/>
    <w:rsid w:val="004E26C1"/>
    <w:rsid w:val="004E2875"/>
    <w:rsid w:val="004E3AC8"/>
    <w:rsid w:val="004E3EE5"/>
    <w:rsid w:val="004E50C0"/>
    <w:rsid w:val="004F1E42"/>
    <w:rsid w:val="004F42AB"/>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078BD"/>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5EDB"/>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1594A"/>
    <w:rsid w:val="00922907"/>
    <w:rsid w:val="00936209"/>
    <w:rsid w:val="00937CDF"/>
    <w:rsid w:val="00943CF2"/>
    <w:rsid w:val="009519A3"/>
    <w:rsid w:val="009625D9"/>
    <w:rsid w:val="00965924"/>
    <w:rsid w:val="009734F5"/>
    <w:rsid w:val="00977CBC"/>
    <w:rsid w:val="009857E3"/>
    <w:rsid w:val="0099168C"/>
    <w:rsid w:val="009A0B9C"/>
    <w:rsid w:val="009A5B00"/>
    <w:rsid w:val="009A6AD5"/>
    <w:rsid w:val="009B67F9"/>
    <w:rsid w:val="009C08A5"/>
    <w:rsid w:val="009C0BEE"/>
    <w:rsid w:val="009D0777"/>
    <w:rsid w:val="009D12D3"/>
    <w:rsid w:val="009D7FDD"/>
    <w:rsid w:val="009E13BB"/>
    <w:rsid w:val="00A05F78"/>
    <w:rsid w:val="00A0795B"/>
    <w:rsid w:val="00A1052D"/>
    <w:rsid w:val="00A105B7"/>
    <w:rsid w:val="00A15A11"/>
    <w:rsid w:val="00A21097"/>
    <w:rsid w:val="00A23AC4"/>
    <w:rsid w:val="00A317FA"/>
    <w:rsid w:val="00A318E2"/>
    <w:rsid w:val="00A350F6"/>
    <w:rsid w:val="00A37194"/>
    <w:rsid w:val="00A3762A"/>
    <w:rsid w:val="00A41CB9"/>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AF1A16"/>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3726C"/>
    <w:rsid w:val="00C40B29"/>
    <w:rsid w:val="00C564A1"/>
    <w:rsid w:val="00C63650"/>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0553"/>
    <w:rsid w:val="00D35F1C"/>
    <w:rsid w:val="00D36F14"/>
    <w:rsid w:val="00D40BA1"/>
    <w:rsid w:val="00D47627"/>
    <w:rsid w:val="00D53C47"/>
    <w:rsid w:val="00D647C5"/>
    <w:rsid w:val="00D71F9E"/>
    <w:rsid w:val="00D82A7A"/>
    <w:rsid w:val="00D84356"/>
    <w:rsid w:val="00D859E1"/>
    <w:rsid w:val="00D91018"/>
    <w:rsid w:val="00D926B3"/>
    <w:rsid w:val="00D92E3F"/>
    <w:rsid w:val="00DA144A"/>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2976"/>
    <w:rsid w:val="00E9408A"/>
    <w:rsid w:val="00EA0942"/>
    <w:rsid w:val="00EA52F9"/>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C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8810-2DC8-47DE-B802-DF99ED9E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2017-04-07T07:25:00Z</cp:lastPrinted>
  <dcterms:created xsi:type="dcterms:W3CDTF">2017-04-07T06:02:00Z</dcterms:created>
  <dcterms:modified xsi:type="dcterms:W3CDTF">2022-06-20T07:48:00Z</dcterms:modified>
</cp:coreProperties>
</file>